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4F5B" w14:textId="77777777" w:rsidR="001A0B55" w:rsidRPr="00EC7617" w:rsidRDefault="001A0B55" w:rsidP="001A0B55">
      <w:pPr>
        <w:rPr>
          <w:rFonts w:ascii="Arial" w:hAnsi="Arial" w:cs="Arial"/>
          <w:b/>
          <w:color w:val="003575"/>
        </w:rPr>
      </w:pPr>
      <w:r w:rsidRPr="00EC7617">
        <w:rPr>
          <w:rFonts w:ascii="Arial" w:hAnsi="Arial" w:cs="Arial"/>
          <w:b/>
          <w:color w:val="003575"/>
        </w:rPr>
        <w:t>P</w:t>
      </w:r>
      <w:r w:rsidR="00EC7617">
        <w:rPr>
          <w:rFonts w:ascii="Arial" w:hAnsi="Arial" w:cs="Arial"/>
          <w:b/>
          <w:color w:val="003575"/>
        </w:rPr>
        <w:t>ART</w:t>
      </w:r>
      <w:r w:rsidRPr="00EC7617">
        <w:rPr>
          <w:rFonts w:ascii="Arial" w:hAnsi="Arial" w:cs="Arial"/>
          <w:b/>
          <w:color w:val="003575"/>
        </w:rPr>
        <w:t xml:space="preserve"> </w:t>
      </w:r>
      <w:r w:rsidR="00B1579C">
        <w:rPr>
          <w:rFonts w:ascii="Arial" w:hAnsi="Arial" w:cs="Arial"/>
          <w:b/>
          <w:color w:val="003575"/>
        </w:rPr>
        <w:t>A</w:t>
      </w:r>
      <w:r w:rsidRPr="00EC7617">
        <w:rPr>
          <w:rFonts w:ascii="Arial" w:hAnsi="Arial" w:cs="Arial"/>
          <w:b/>
          <w:color w:val="003575"/>
        </w:rPr>
        <w:t>: P</w:t>
      </w:r>
      <w:r w:rsidR="00EC7617">
        <w:rPr>
          <w:rFonts w:ascii="Arial" w:hAnsi="Arial" w:cs="Arial"/>
          <w:b/>
          <w:color w:val="003575"/>
        </w:rPr>
        <w:t xml:space="preserve">OSITION SPECIFICATION </w:t>
      </w:r>
      <w:r w:rsidRPr="00EC7617">
        <w:rPr>
          <w:rFonts w:ascii="Arial" w:hAnsi="Arial" w:cs="Arial"/>
          <w:b/>
          <w:color w:val="003575"/>
        </w:rPr>
        <w:t xml:space="preserve"> </w:t>
      </w:r>
      <w:r w:rsidRPr="00EC7617">
        <w:rPr>
          <w:rFonts w:ascii="Arial" w:hAnsi="Arial" w:cs="Arial"/>
          <w:b/>
          <w:color w:val="003575"/>
        </w:rPr>
        <w:br/>
      </w:r>
    </w:p>
    <w:tbl>
      <w:tblPr>
        <w:tblW w:w="0" w:type="auto"/>
        <w:tblInd w:w="108" w:type="dxa"/>
        <w:tblBorders>
          <w:top w:val="single" w:sz="4" w:space="0" w:color="F1B765"/>
          <w:left w:val="single" w:sz="4" w:space="0" w:color="F1B765"/>
          <w:bottom w:val="single" w:sz="4" w:space="0" w:color="F1B765"/>
          <w:right w:val="single" w:sz="4" w:space="0" w:color="F1B765"/>
          <w:insideH w:val="single" w:sz="4" w:space="0" w:color="F1B765"/>
          <w:insideV w:val="single" w:sz="4" w:space="0" w:color="F1B765"/>
        </w:tblBorders>
        <w:tblCellMar>
          <w:top w:w="113" w:type="dxa"/>
          <w:bottom w:w="113" w:type="dxa"/>
        </w:tblCellMar>
        <w:tblLook w:val="01E0" w:firstRow="1" w:lastRow="1" w:firstColumn="1" w:lastColumn="1" w:noHBand="0" w:noVBand="0"/>
      </w:tblPr>
      <w:tblGrid>
        <w:gridCol w:w="2418"/>
        <w:gridCol w:w="6490"/>
      </w:tblGrid>
      <w:tr w:rsidR="001A0B55" w:rsidRPr="001A0B55" w14:paraId="6FEA4F5D" w14:textId="77777777" w:rsidTr="00EC7617">
        <w:tc>
          <w:tcPr>
            <w:tcW w:w="9134" w:type="dxa"/>
            <w:gridSpan w:val="2"/>
            <w:tcBorders>
              <w:top w:val="single" w:sz="4" w:space="0" w:color="30797B"/>
              <w:left w:val="single" w:sz="4" w:space="0" w:color="30797B"/>
              <w:bottom w:val="single" w:sz="4" w:space="0" w:color="30797B"/>
              <w:right w:val="single" w:sz="4" w:space="0" w:color="30797B"/>
            </w:tcBorders>
            <w:shd w:val="clear" w:color="auto" w:fill="003575"/>
          </w:tcPr>
          <w:p w14:paraId="6FEA4F5C" w14:textId="77777777" w:rsidR="001A0B55" w:rsidRPr="001A0B55" w:rsidRDefault="001A0B55" w:rsidP="00EC7617">
            <w:pPr>
              <w:rPr>
                <w:rFonts w:ascii="Arial" w:hAnsi="Arial" w:cs="Arial"/>
                <w:b/>
                <w:color w:val="FFFFFF"/>
              </w:rPr>
            </w:pPr>
            <w:r w:rsidRPr="001A0B55">
              <w:rPr>
                <w:rFonts w:ascii="Arial" w:hAnsi="Arial" w:cs="Arial"/>
                <w:b/>
                <w:color w:val="FFFFFF"/>
              </w:rPr>
              <w:t>Role title</w:t>
            </w:r>
          </w:p>
        </w:tc>
      </w:tr>
      <w:tr w:rsidR="001A0B55" w:rsidRPr="001A0B55" w14:paraId="6FEA4F60" w14:textId="77777777" w:rsidTr="00EC7617">
        <w:trPr>
          <w:trHeight w:val="70"/>
        </w:trPr>
        <w:tc>
          <w:tcPr>
            <w:tcW w:w="2449" w:type="dxa"/>
            <w:tcBorders>
              <w:top w:val="single" w:sz="4" w:space="0" w:color="003575"/>
              <w:left w:val="single" w:sz="4" w:space="0" w:color="003575"/>
              <w:bottom w:val="single" w:sz="4" w:space="0" w:color="003575"/>
              <w:right w:val="single" w:sz="4" w:space="0" w:color="003575"/>
            </w:tcBorders>
            <w:shd w:val="clear" w:color="auto" w:fill="auto"/>
          </w:tcPr>
          <w:p w14:paraId="6FEA4F5E" w14:textId="77777777" w:rsidR="001A0B55" w:rsidRPr="001A0B55" w:rsidRDefault="000F3C06" w:rsidP="00EC7617">
            <w:pPr>
              <w:rPr>
                <w:rFonts w:ascii="Arial" w:hAnsi="Arial" w:cs="Arial"/>
              </w:rPr>
            </w:pPr>
            <w:r>
              <w:rPr>
                <w:rFonts w:ascii="Arial" w:hAnsi="Arial" w:cs="Arial"/>
              </w:rPr>
              <w:t>Position Title</w:t>
            </w:r>
          </w:p>
        </w:tc>
        <w:tc>
          <w:tcPr>
            <w:tcW w:w="6685" w:type="dxa"/>
            <w:tcBorders>
              <w:top w:val="single" w:sz="4" w:space="0" w:color="30797B"/>
              <w:left w:val="single" w:sz="4" w:space="0" w:color="003575"/>
              <w:bottom w:val="single" w:sz="4" w:space="0" w:color="30797B"/>
              <w:right w:val="single" w:sz="4" w:space="0" w:color="30797B"/>
            </w:tcBorders>
            <w:shd w:val="clear" w:color="auto" w:fill="auto"/>
          </w:tcPr>
          <w:p w14:paraId="6FEA4F5F" w14:textId="4936D0E6" w:rsidR="001A0B55" w:rsidRPr="001A0B55" w:rsidRDefault="00C64C65" w:rsidP="00EC7617">
            <w:pPr>
              <w:rPr>
                <w:rFonts w:ascii="Arial" w:hAnsi="Arial" w:cs="Arial"/>
              </w:rPr>
            </w:pPr>
            <w:bookmarkStart w:id="0" w:name="_GoBack"/>
            <w:r>
              <w:rPr>
                <w:rFonts w:ascii="Arial" w:hAnsi="Arial" w:cs="Arial"/>
              </w:rPr>
              <w:t>Financial Counsellor</w:t>
            </w:r>
            <w:r w:rsidR="001E543F">
              <w:rPr>
                <w:rFonts w:ascii="Arial" w:hAnsi="Arial" w:cs="Arial"/>
              </w:rPr>
              <w:t xml:space="preserve"> – Student Placement </w:t>
            </w:r>
            <w:r w:rsidR="00F41CCB">
              <w:rPr>
                <w:rFonts w:ascii="Arial" w:hAnsi="Arial" w:cs="Arial"/>
              </w:rPr>
              <w:t xml:space="preserve">Shoalhaven </w:t>
            </w:r>
            <w:proofErr w:type="spellStart"/>
            <w:r w:rsidR="00F41CCB">
              <w:rPr>
                <w:rFonts w:ascii="Arial" w:hAnsi="Arial" w:cs="Arial"/>
              </w:rPr>
              <w:t>Eurobadalla</w:t>
            </w:r>
            <w:proofErr w:type="spellEnd"/>
            <w:r w:rsidR="00F41CCB">
              <w:rPr>
                <w:rFonts w:ascii="Arial" w:hAnsi="Arial" w:cs="Arial"/>
              </w:rPr>
              <w:t xml:space="preserve"> </w:t>
            </w:r>
            <w:bookmarkEnd w:id="0"/>
          </w:p>
        </w:tc>
      </w:tr>
      <w:tr w:rsidR="000F3C06" w:rsidRPr="001A0B55" w14:paraId="6FEA4F63" w14:textId="77777777" w:rsidTr="00EC7617">
        <w:trPr>
          <w:trHeight w:val="70"/>
        </w:trPr>
        <w:tc>
          <w:tcPr>
            <w:tcW w:w="2449" w:type="dxa"/>
            <w:tcBorders>
              <w:top w:val="single" w:sz="4" w:space="0" w:color="003575"/>
              <w:left w:val="single" w:sz="4" w:space="0" w:color="003575"/>
              <w:bottom w:val="single" w:sz="4" w:space="0" w:color="003575"/>
              <w:right w:val="single" w:sz="4" w:space="0" w:color="003575"/>
            </w:tcBorders>
            <w:shd w:val="clear" w:color="auto" w:fill="auto"/>
          </w:tcPr>
          <w:p w14:paraId="6FEA4F61" w14:textId="77777777" w:rsidR="000F3C06" w:rsidRPr="001A0B55" w:rsidRDefault="000F3C06" w:rsidP="00EC7617">
            <w:pPr>
              <w:rPr>
                <w:rFonts w:ascii="Arial" w:hAnsi="Arial" w:cs="Arial"/>
              </w:rPr>
            </w:pPr>
            <w:r w:rsidRPr="001A0B55">
              <w:rPr>
                <w:rFonts w:ascii="Arial" w:hAnsi="Arial" w:cs="Arial"/>
              </w:rPr>
              <w:t>Classification level/award rate:</w:t>
            </w:r>
          </w:p>
        </w:tc>
        <w:tc>
          <w:tcPr>
            <w:tcW w:w="6685" w:type="dxa"/>
            <w:tcBorders>
              <w:top w:val="single" w:sz="4" w:space="0" w:color="30797B"/>
              <w:left w:val="single" w:sz="4" w:space="0" w:color="003575"/>
              <w:bottom w:val="single" w:sz="4" w:space="0" w:color="30797B"/>
              <w:right w:val="single" w:sz="4" w:space="0" w:color="30797B"/>
            </w:tcBorders>
            <w:shd w:val="clear" w:color="auto" w:fill="auto"/>
          </w:tcPr>
          <w:p w14:paraId="6FEA4F62" w14:textId="5170830E" w:rsidR="000F3C06" w:rsidRPr="001A0B55" w:rsidRDefault="001E543F" w:rsidP="00EC7617">
            <w:pPr>
              <w:rPr>
                <w:rFonts w:ascii="Arial" w:hAnsi="Arial" w:cs="Arial"/>
              </w:rPr>
            </w:pPr>
            <w:r>
              <w:rPr>
                <w:rFonts w:ascii="Arial" w:hAnsi="Arial" w:cs="Arial"/>
              </w:rPr>
              <w:t>N/A</w:t>
            </w:r>
          </w:p>
        </w:tc>
      </w:tr>
      <w:tr w:rsidR="001A0B55" w:rsidRPr="001A0B55" w14:paraId="6FEA4F69" w14:textId="77777777" w:rsidTr="00EC7617">
        <w:trPr>
          <w:trHeight w:val="70"/>
        </w:trPr>
        <w:tc>
          <w:tcPr>
            <w:tcW w:w="2449" w:type="dxa"/>
            <w:tcBorders>
              <w:top w:val="single" w:sz="4" w:space="0" w:color="003575"/>
              <w:left w:val="single" w:sz="4" w:space="0" w:color="003575"/>
              <w:bottom w:val="single" w:sz="4" w:space="0" w:color="003575"/>
              <w:right w:val="single" w:sz="4" w:space="0" w:color="003575"/>
            </w:tcBorders>
            <w:shd w:val="clear" w:color="auto" w:fill="auto"/>
          </w:tcPr>
          <w:p w14:paraId="6FEA4F64" w14:textId="77777777" w:rsidR="001A0B55" w:rsidRPr="001A0B55" w:rsidRDefault="001A0B55" w:rsidP="00EC7617">
            <w:pPr>
              <w:rPr>
                <w:rFonts w:ascii="Arial" w:hAnsi="Arial" w:cs="Arial"/>
              </w:rPr>
            </w:pPr>
            <w:r w:rsidRPr="001A0B55">
              <w:rPr>
                <w:rFonts w:ascii="Arial" w:hAnsi="Arial" w:cs="Arial"/>
              </w:rPr>
              <w:t>Reporting structure:</w:t>
            </w:r>
          </w:p>
        </w:tc>
        <w:tc>
          <w:tcPr>
            <w:tcW w:w="6685" w:type="dxa"/>
            <w:tcBorders>
              <w:top w:val="single" w:sz="4" w:space="0" w:color="30797B"/>
              <w:left w:val="single" w:sz="4" w:space="0" w:color="003575"/>
              <w:bottom w:val="single" w:sz="4" w:space="0" w:color="30797B"/>
              <w:right w:val="single" w:sz="4" w:space="0" w:color="30797B"/>
            </w:tcBorders>
            <w:shd w:val="clear" w:color="auto" w:fill="auto"/>
          </w:tcPr>
          <w:p w14:paraId="6FEA4F65" w14:textId="7CBF06D2" w:rsidR="000F3C06" w:rsidRPr="00C64C65" w:rsidRDefault="001A0B55" w:rsidP="000F3C06">
            <w:pPr>
              <w:rPr>
                <w:rFonts w:ascii="Arial" w:hAnsi="Arial" w:cs="Arial"/>
              </w:rPr>
            </w:pPr>
            <w:r w:rsidRPr="00C64C65">
              <w:rPr>
                <w:rFonts w:ascii="Arial" w:hAnsi="Arial" w:cs="Arial"/>
              </w:rPr>
              <w:t>Reporting to</w:t>
            </w:r>
            <w:r w:rsidR="005F7D5D">
              <w:rPr>
                <w:rFonts w:ascii="Arial" w:hAnsi="Arial" w:cs="Arial"/>
              </w:rPr>
              <w:t>:</w:t>
            </w:r>
            <w:r w:rsidRPr="00C64C65">
              <w:rPr>
                <w:rFonts w:ascii="Arial" w:hAnsi="Arial" w:cs="Arial"/>
              </w:rPr>
              <w:t xml:space="preserve"> </w:t>
            </w:r>
            <w:r w:rsidR="00C64C65" w:rsidRPr="00C64C65">
              <w:rPr>
                <w:rFonts w:ascii="Arial" w:hAnsi="Arial" w:cs="Arial"/>
              </w:rPr>
              <w:t xml:space="preserve">Financial Counselling Service </w:t>
            </w:r>
            <w:r w:rsidR="00431B86">
              <w:rPr>
                <w:rFonts w:ascii="Arial" w:hAnsi="Arial" w:cs="Arial"/>
              </w:rPr>
              <w:t>Manager</w:t>
            </w:r>
            <w:r w:rsidR="00C64C65" w:rsidRPr="00C64C65">
              <w:rPr>
                <w:rFonts w:ascii="Arial" w:hAnsi="Arial" w:cs="Arial"/>
              </w:rPr>
              <w:t xml:space="preserve"> </w:t>
            </w:r>
          </w:p>
          <w:p w14:paraId="6FEA4F66" w14:textId="77777777" w:rsidR="000F3C06" w:rsidRDefault="000F3C06" w:rsidP="000F3C06">
            <w:pPr>
              <w:rPr>
                <w:rFonts w:ascii="Arial" w:hAnsi="Arial" w:cs="Arial"/>
              </w:rPr>
            </w:pPr>
          </w:p>
          <w:p w14:paraId="6FEA4F67" w14:textId="1B10629D" w:rsidR="001A0B55" w:rsidRDefault="001A0B55" w:rsidP="000F3C06">
            <w:pPr>
              <w:rPr>
                <w:rFonts w:ascii="Arial" w:hAnsi="Arial" w:cs="Arial"/>
              </w:rPr>
            </w:pPr>
            <w:r w:rsidRPr="00A523B4">
              <w:rPr>
                <w:rFonts w:ascii="Arial" w:hAnsi="Arial" w:cs="Arial"/>
              </w:rPr>
              <w:t>D</w:t>
            </w:r>
            <w:r w:rsidR="000F3C06" w:rsidRPr="00A523B4">
              <w:rPr>
                <w:rFonts w:ascii="Arial" w:hAnsi="Arial" w:cs="Arial"/>
              </w:rPr>
              <w:t xml:space="preserve">irect </w:t>
            </w:r>
            <w:r w:rsidR="00F41CCB" w:rsidRPr="00A523B4">
              <w:rPr>
                <w:rFonts w:ascii="Arial" w:hAnsi="Arial" w:cs="Arial"/>
              </w:rPr>
              <w:t>reports</w:t>
            </w:r>
            <w:r w:rsidR="005F7D5D">
              <w:rPr>
                <w:rFonts w:ascii="Arial" w:hAnsi="Arial" w:cs="Arial"/>
              </w:rPr>
              <w:t>: Nil</w:t>
            </w:r>
          </w:p>
          <w:p w14:paraId="5EA3E48C" w14:textId="5083B297" w:rsidR="005F7D5D" w:rsidRDefault="005F7D5D" w:rsidP="000F3C06">
            <w:pPr>
              <w:rPr>
                <w:rFonts w:ascii="Arial" w:hAnsi="Arial" w:cs="Arial"/>
              </w:rPr>
            </w:pPr>
          </w:p>
          <w:p w14:paraId="6FEA4F68" w14:textId="60FACEE2" w:rsidR="00897E70" w:rsidRPr="00897E70" w:rsidRDefault="005F7D5D" w:rsidP="005F7D5D">
            <w:pPr>
              <w:rPr>
                <w:rFonts w:ascii="Arial" w:hAnsi="Arial" w:cs="Arial"/>
                <w:u w:val="single"/>
              </w:rPr>
            </w:pPr>
            <w:r>
              <w:rPr>
                <w:rFonts w:ascii="Arial" w:hAnsi="Arial" w:cs="Arial"/>
              </w:rPr>
              <w:t>Relates to: Financial Counsellors</w:t>
            </w:r>
          </w:p>
        </w:tc>
      </w:tr>
    </w:tbl>
    <w:p w14:paraId="6FEA4F6A" w14:textId="77777777" w:rsidR="001A0B55" w:rsidRPr="001A0B55" w:rsidRDefault="001A0B55" w:rsidP="001A0B55">
      <w:pPr>
        <w:rPr>
          <w:rFonts w:ascii="Arial" w:hAnsi="Arial" w:cs="Arial"/>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8908"/>
      </w:tblGrid>
      <w:tr w:rsidR="001A0B55" w:rsidRPr="001A0B55" w14:paraId="6FEA4F6C" w14:textId="77777777" w:rsidTr="77955362">
        <w:tc>
          <w:tcPr>
            <w:tcW w:w="10800" w:type="dxa"/>
            <w:shd w:val="clear" w:color="auto" w:fill="003575"/>
          </w:tcPr>
          <w:p w14:paraId="6FEA4F6B" w14:textId="77777777" w:rsidR="001A0B55" w:rsidRPr="001A0B55" w:rsidRDefault="001A0B55" w:rsidP="00EC7617">
            <w:pPr>
              <w:rPr>
                <w:rFonts w:ascii="Arial" w:hAnsi="Arial" w:cs="Arial"/>
                <w:b/>
                <w:color w:val="FFFFFF"/>
              </w:rPr>
            </w:pPr>
            <w:r w:rsidRPr="001A0B55">
              <w:rPr>
                <w:rFonts w:ascii="Arial" w:hAnsi="Arial" w:cs="Arial"/>
                <w:b/>
                <w:color w:val="FFFFFF"/>
              </w:rPr>
              <w:t>Position statement</w:t>
            </w:r>
          </w:p>
        </w:tc>
      </w:tr>
      <w:tr w:rsidR="001A0B55" w:rsidRPr="001A0B55" w14:paraId="6FEA4F72" w14:textId="77777777" w:rsidTr="77955362">
        <w:tc>
          <w:tcPr>
            <w:tcW w:w="10800" w:type="dxa"/>
            <w:shd w:val="clear" w:color="auto" w:fill="FFFFFF" w:themeFill="background1"/>
          </w:tcPr>
          <w:p w14:paraId="6FEA4F6D" w14:textId="77777777" w:rsidR="00804E3D" w:rsidRPr="001178FE" w:rsidRDefault="00804E3D" w:rsidP="001178FE">
            <w:pPr>
              <w:rPr>
                <w:rFonts w:ascii="Arial" w:hAnsi="Arial" w:cs="Arial"/>
              </w:rPr>
            </w:pPr>
            <w:r w:rsidRPr="001178FE">
              <w:rPr>
                <w:rFonts w:ascii="Arial" w:hAnsi="Arial" w:cs="Arial"/>
              </w:rPr>
              <w:t>Lifeline South Coast Financial Counselling, an activity of Lifeline South Coast, was established to provide ongoing, in-depth casework assistance to financially disadvantaged consumers.</w:t>
            </w:r>
          </w:p>
          <w:p w14:paraId="6FEA4F6E" w14:textId="77777777" w:rsidR="00804E3D" w:rsidRPr="001178FE" w:rsidRDefault="00804E3D" w:rsidP="001178FE">
            <w:pPr>
              <w:rPr>
                <w:rFonts w:ascii="Arial" w:hAnsi="Arial" w:cs="Arial"/>
              </w:rPr>
            </w:pPr>
          </w:p>
          <w:p w14:paraId="454C82BE" w14:textId="72D1A4BB" w:rsidR="001E543F" w:rsidRDefault="77955362" w:rsidP="77955362">
            <w:pPr>
              <w:rPr>
                <w:rFonts w:ascii="Arial" w:hAnsi="Arial" w:cs="Arial"/>
              </w:rPr>
            </w:pPr>
            <w:r w:rsidRPr="77955362">
              <w:rPr>
                <w:rFonts w:ascii="Arial" w:hAnsi="Arial" w:cs="Arial"/>
              </w:rPr>
              <w:t>The principal objective of the Student Financial Counsellor is to provide practical experience associated with their Financial Counselling studies, to strengthen their individual experience of the workplace, to develop practice skills and application of knowledge within the workplace and to provide exposure to real workplace situations and circumstances</w:t>
            </w:r>
          </w:p>
          <w:p w14:paraId="00E966CF" w14:textId="77777777" w:rsidR="001E543F" w:rsidRDefault="001E543F" w:rsidP="001178FE">
            <w:pPr>
              <w:rPr>
                <w:rFonts w:ascii="Arial" w:hAnsi="Arial" w:cs="Arial"/>
              </w:rPr>
            </w:pPr>
          </w:p>
          <w:p w14:paraId="6FEA4F6F" w14:textId="64602E64" w:rsidR="00A523B4" w:rsidRPr="001178FE" w:rsidRDefault="001E543F" w:rsidP="001178FE">
            <w:pPr>
              <w:rPr>
                <w:rFonts w:ascii="Arial" w:hAnsi="Arial" w:cs="Arial"/>
              </w:rPr>
            </w:pPr>
            <w:r>
              <w:rPr>
                <w:rFonts w:ascii="Arial" w:hAnsi="Arial" w:cs="Arial"/>
              </w:rPr>
              <w:t xml:space="preserve">Under the supervision of an Accredited Financial Counsellor the student </w:t>
            </w:r>
            <w:r w:rsidR="00F41CCB">
              <w:rPr>
                <w:rFonts w:ascii="Arial" w:hAnsi="Arial" w:cs="Arial"/>
              </w:rPr>
              <w:t>will participate</w:t>
            </w:r>
            <w:r>
              <w:rPr>
                <w:rFonts w:ascii="Arial" w:hAnsi="Arial" w:cs="Arial"/>
              </w:rPr>
              <w:t xml:space="preserve"> in the</w:t>
            </w:r>
            <w:r w:rsidR="00A523B4" w:rsidRPr="001178FE">
              <w:rPr>
                <w:rFonts w:ascii="Arial" w:hAnsi="Arial" w:cs="Arial"/>
              </w:rPr>
              <w:t xml:space="preserve"> provision of financial counselling advice and assistance to consumers in financial crisis and a range of other strategies to educate and increase community awareness of financial counselling issues. They will be expected to adopt and implement a multi-disciplinary approach to achieving the objectives of the Financial Counselling Program. </w:t>
            </w:r>
          </w:p>
          <w:p w14:paraId="6FEA4F70" w14:textId="77777777" w:rsidR="00A523B4" w:rsidRPr="001178FE" w:rsidRDefault="00A523B4" w:rsidP="001178FE">
            <w:pPr>
              <w:rPr>
                <w:rFonts w:ascii="Arial" w:hAnsi="Arial" w:cs="Arial"/>
              </w:rPr>
            </w:pPr>
          </w:p>
          <w:p w14:paraId="6FEA4F71" w14:textId="31ADC1D3" w:rsidR="001A0B55" w:rsidRPr="001178FE" w:rsidRDefault="00A523B4" w:rsidP="001178FE">
            <w:pPr>
              <w:rPr>
                <w:rFonts w:ascii="Arial" w:hAnsi="Arial" w:cs="Arial"/>
              </w:rPr>
            </w:pPr>
            <w:r w:rsidRPr="001178FE">
              <w:rPr>
                <w:rFonts w:ascii="Arial" w:hAnsi="Arial" w:cs="Arial"/>
              </w:rPr>
              <w:t>This position is</w:t>
            </w:r>
            <w:r w:rsidR="001E543F">
              <w:rPr>
                <w:rFonts w:ascii="Arial" w:hAnsi="Arial" w:cs="Arial"/>
              </w:rPr>
              <w:t xml:space="preserve"> for a </w:t>
            </w:r>
            <w:r w:rsidR="00074123">
              <w:rPr>
                <w:rFonts w:ascii="Arial" w:hAnsi="Arial" w:cs="Arial"/>
              </w:rPr>
              <w:t>220-hour</w:t>
            </w:r>
            <w:r w:rsidR="001E543F">
              <w:rPr>
                <w:rFonts w:ascii="Arial" w:hAnsi="Arial" w:cs="Arial"/>
              </w:rPr>
              <w:t xml:space="preserve"> student placement term, with hours and days to be negotiated with the Financial Counselling </w:t>
            </w:r>
            <w:r w:rsidR="00431B86">
              <w:rPr>
                <w:rFonts w:ascii="Arial" w:hAnsi="Arial" w:cs="Arial"/>
              </w:rPr>
              <w:t>Manager</w:t>
            </w:r>
            <w:r w:rsidRPr="001178FE">
              <w:rPr>
                <w:rFonts w:ascii="Arial" w:hAnsi="Arial" w:cs="Arial"/>
              </w:rPr>
              <w:t xml:space="preserve"> </w:t>
            </w:r>
            <w:r w:rsidR="001E543F">
              <w:rPr>
                <w:rFonts w:ascii="Arial" w:hAnsi="Arial" w:cs="Arial"/>
              </w:rPr>
              <w:t xml:space="preserve">and to be completed </w:t>
            </w:r>
            <w:r w:rsidR="00072F12">
              <w:rPr>
                <w:rFonts w:ascii="Arial" w:hAnsi="Arial" w:cs="Arial"/>
              </w:rPr>
              <w:t>in a mutually agreed timeframe</w:t>
            </w:r>
          </w:p>
        </w:tc>
      </w:tr>
    </w:tbl>
    <w:p w14:paraId="6FEA4F73" w14:textId="77777777" w:rsidR="001A0B55" w:rsidRPr="001A0B55" w:rsidRDefault="001A0B55" w:rsidP="001A0B55">
      <w:pPr>
        <w:rPr>
          <w:rFonts w:ascii="Arial" w:hAnsi="Arial" w:cs="Arial"/>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8908"/>
      </w:tblGrid>
      <w:tr w:rsidR="001A0B55" w:rsidRPr="001A0B55" w14:paraId="6FEA4F75" w14:textId="77777777" w:rsidTr="77955362">
        <w:tc>
          <w:tcPr>
            <w:tcW w:w="10800" w:type="dxa"/>
            <w:shd w:val="clear" w:color="auto" w:fill="003575"/>
          </w:tcPr>
          <w:p w14:paraId="6FEA4F74" w14:textId="77777777" w:rsidR="001A0B55" w:rsidRPr="001A0B55" w:rsidRDefault="001A0B55" w:rsidP="00EC7617">
            <w:pPr>
              <w:rPr>
                <w:rFonts w:ascii="Arial" w:hAnsi="Arial" w:cs="Arial"/>
                <w:b/>
                <w:color w:val="FFFFFF"/>
              </w:rPr>
            </w:pPr>
            <w:r w:rsidRPr="001A0B55">
              <w:rPr>
                <w:rFonts w:ascii="Arial" w:hAnsi="Arial" w:cs="Arial"/>
                <w:b/>
                <w:color w:val="FFFFFF"/>
              </w:rPr>
              <w:t>Responsibilities</w:t>
            </w:r>
          </w:p>
        </w:tc>
      </w:tr>
      <w:tr w:rsidR="001A0B55" w:rsidRPr="001A0B55" w14:paraId="6FEA4F9A" w14:textId="77777777" w:rsidTr="77955362">
        <w:tc>
          <w:tcPr>
            <w:tcW w:w="10800" w:type="dxa"/>
            <w:shd w:val="clear" w:color="auto" w:fill="FFFFFF" w:themeFill="background1"/>
          </w:tcPr>
          <w:p w14:paraId="6FEA4F76" w14:textId="5DD5FB88" w:rsidR="006B11D6" w:rsidRDefault="006B11D6" w:rsidP="006B11D6">
            <w:pPr>
              <w:jc w:val="both"/>
              <w:rPr>
                <w:rFonts w:ascii="Arial" w:hAnsi="Arial" w:cs="Arial"/>
              </w:rPr>
            </w:pPr>
            <w:r w:rsidRPr="001178FE">
              <w:rPr>
                <w:rFonts w:ascii="Arial" w:hAnsi="Arial" w:cs="Arial"/>
              </w:rPr>
              <w:t>The</w:t>
            </w:r>
            <w:r w:rsidR="001E543F">
              <w:rPr>
                <w:rFonts w:ascii="Arial" w:hAnsi="Arial" w:cs="Arial"/>
              </w:rPr>
              <w:t xml:space="preserve"> Student</w:t>
            </w:r>
            <w:r w:rsidRPr="001178FE">
              <w:rPr>
                <w:rFonts w:ascii="Arial" w:hAnsi="Arial" w:cs="Arial"/>
              </w:rPr>
              <w:t xml:space="preserve"> Financial Counsellor is required to:</w:t>
            </w:r>
          </w:p>
          <w:p w14:paraId="6FEA4F77" w14:textId="77777777" w:rsidR="005C4284" w:rsidRPr="001178FE" w:rsidRDefault="005C4284" w:rsidP="006B11D6">
            <w:pPr>
              <w:jc w:val="both"/>
              <w:rPr>
                <w:rFonts w:ascii="Arial" w:hAnsi="Arial" w:cs="Arial"/>
              </w:rPr>
            </w:pPr>
          </w:p>
          <w:p w14:paraId="6FEA4F78" w14:textId="77777777" w:rsidR="006B11D6" w:rsidRPr="001178FE" w:rsidRDefault="006B11D6" w:rsidP="006B11D6">
            <w:pPr>
              <w:numPr>
                <w:ilvl w:val="0"/>
                <w:numId w:val="2"/>
              </w:numPr>
              <w:jc w:val="both"/>
              <w:rPr>
                <w:rFonts w:ascii="Arial" w:hAnsi="Arial" w:cs="Arial"/>
              </w:rPr>
            </w:pPr>
            <w:r w:rsidRPr="001178FE">
              <w:rPr>
                <w:rFonts w:ascii="Arial" w:hAnsi="Arial" w:cs="Arial"/>
              </w:rPr>
              <w:t xml:space="preserve">Have an awareness of and a commitment to work within the Beliefs and Values, Vision, </w:t>
            </w:r>
            <w:smartTag w:uri="urn:schemas-microsoft-com:office:smarttags" w:element="City">
              <w:r w:rsidRPr="001178FE">
                <w:rPr>
                  <w:rFonts w:ascii="Arial" w:hAnsi="Arial" w:cs="Arial"/>
                </w:rPr>
                <w:t>Mission</w:t>
              </w:r>
            </w:smartTag>
            <w:r w:rsidRPr="001178FE">
              <w:rPr>
                <w:rFonts w:ascii="Arial" w:hAnsi="Arial" w:cs="Arial"/>
              </w:rPr>
              <w:t xml:space="preserve"> and Goals of Lifeline </w:t>
            </w:r>
            <w:smartTag w:uri="urn:schemas-microsoft-com:office:smarttags" w:element="country-region">
              <w:r w:rsidRPr="001178FE">
                <w:rPr>
                  <w:rFonts w:ascii="Arial" w:hAnsi="Arial" w:cs="Arial"/>
                </w:rPr>
                <w:t>Australia</w:t>
              </w:r>
            </w:smartTag>
            <w:r w:rsidRPr="001178FE">
              <w:rPr>
                <w:rFonts w:ascii="Arial" w:hAnsi="Arial" w:cs="Arial"/>
              </w:rPr>
              <w:t xml:space="preserve"> and </w:t>
            </w:r>
            <w:smartTag w:uri="urn:schemas-microsoft-com:office:smarttags" w:element="place">
              <w:smartTag w:uri="urn:schemas-microsoft-com:office:smarttags" w:element="PlaceName">
                <w:r w:rsidRPr="001178FE">
                  <w:rPr>
                    <w:rFonts w:ascii="Arial" w:hAnsi="Arial" w:cs="Arial"/>
                  </w:rPr>
                  <w:t>Lifeline</w:t>
                </w:r>
              </w:smartTag>
              <w:r w:rsidRPr="001178FE">
                <w:rPr>
                  <w:rFonts w:ascii="Arial" w:hAnsi="Arial" w:cs="Arial"/>
                </w:rPr>
                <w:t xml:space="preserve"> </w:t>
              </w:r>
              <w:smartTag w:uri="urn:schemas-microsoft-com:office:smarttags" w:element="PlaceName">
                <w:r w:rsidRPr="001178FE">
                  <w:rPr>
                    <w:rFonts w:ascii="Arial" w:hAnsi="Arial" w:cs="Arial"/>
                  </w:rPr>
                  <w:t>South</w:t>
                </w:r>
              </w:smartTag>
              <w:r w:rsidRPr="001178FE">
                <w:rPr>
                  <w:rFonts w:ascii="Arial" w:hAnsi="Arial" w:cs="Arial"/>
                </w:rPr>
                <w:t xml:space="preserve"> </w:t>
              </w:r>
              <w:smartTag w:uri="urn:schemas-microsoft-com:office:smarttags" w:element="PlaceType">
                <w:r w:rsidRPr="001178FE">
                  <w:rPr>
                    <w:rFonts w:ascii="Arial" w:hAnsi="Arial" w:cs="Arial"/>
                  </w:rPr>
                  <w:t>Coast</w:t>
                </w:r>
              </w:smartTag>
            </w:smartTag>
            <w:r w:rsidRPr="001178FE">
              <w:rPr>
                <w:rFonts w:ascii="Arial" w:hAnsi="Arial" w:cs="Arial"/>
              </w:rPr>
              <w:t>.</w:t>
            </w:r>
          </w:p>
          <w:p w14:paraId="6FEA4F79" w14:textId="77777777" w:rsidR="006B11D6" w:rsidRPr="001178FE" w:rsidRDefault="006B11D6" w:rsidP="006B11D6">
            <w:pPr>
              <w:numPr>
                <w:ilvl w:val="0"/>
                <w:numId w:val="2"/>
              </w:numPr>
              <w:jc w:val="both"/>
              <w:rPr>
                <w:rFonts w:ascii="Arial" w:hAnsi="Arial" w:cs="Arial"/>
              </w:rPr>
            </w:pPr>
            <w:r w:rsidRPr="001178FE">
              <w:rPr>
                <w:rFonts w:ascii="Arial" w:hAnsi="Arial" w:cs="Arial"/>
              </w:rPr>
              <w:t xml:space="preserve">Abide by the </w:t>
            </w:r>
            <w:smartTag w:uri="urn:schemas-microsoft-com:office:smarttags" w:element="place">
              <w:smartTag w:uri="urn:schemas-microsoft-com:office:smarttags" w:element="PlaceName">
                <w:r w:rsidRPr="001178FE">
                  <w:rPr>
                    <w:rFonts w:ascii="Arial" w:hAnsi="Arial" w:cs="Arial"/>
                  </w:rPr>
                  <w:t>Lifeline</w:t>
                </w:r>
              </w:smartTag>
              <w:r w:rsidRPr="001178FE">
                <w:rPr>
                  <w:rFonts w:ascii="Arial" w:hAnsi="Arial" w:cs="Arial"/>
                </w:rPr>
                <w:t xml:space="preserve"> </w:t>
              </w:r>
              <w:smartTag w:uri="urn:schemas-microsoft-com:office:smarttags" w:element="PlaceName">
                <w:r w:rsidRPr="001178FE">
                  <w:rPr>
                    <w:rFonts w:ascii="Arial" w:hAnsi="Arial" w:cs="Arial"/>
                  </w:rPr>
                  <w:t>South</w:t>
                </w:r>
              </w:smartTag>
              <w:r w:rsidRPr="001178FE">
                <w:rPr>
                  <w:rFonts w:ascii="Arial" w:hAnsi="Arial" w:cs="Arial"/>
                </w:rPr>
                <w:t xml:space="preserve"> </w:t>
              </w:r>
              <w:smartTag w:uri="urn:schemas-microsoft-com:office:smarttags" w:element="PlaceType">
                <w:r w:rsidRPr="001178FE">
                  <w:rPr>
                    <w:rFonts w:ascii="Arial" w:hAnsi="Arial" w:cs="Arial"/>
                  </w:rPr>
                  <w:t>Coast</w:t>
                </w:r>
              </w:smartTag>
            </w:smartTag>
            <w:r w:rsidRPr="001178FE">
              <w:rPr>
                <w:rFonts w:ascii="Arial" w:hAnsi="Arial" w:cs="Arial"/>
              </w:rPr>
              <w:t xml:space="preserve"> Code of Conduct.</w:t>
            </w:r>
          </w:p>
          <w:p w14:paraId="6FEA4F7A" w14:textId="77777777" w:rsidR="006B11D6" w:rsidRPr="001178FE" w:rsidRDefault="006B11D6" w:rsidP="006B11D6">
            <w:pPr>
              <w:numPr>
                <w:ilvl w:val="0"/>
                <w:numId w:val="2"/>
              </w:numPr>
              <w:jc w:val="both"/>
              <w:rPr>
                <w:rFonts w:ascii="Arial" w:hAnsi="Arial" w:cs="Arial"/>
              </w:rPr>
            </w:pPr>
            <w:r w:rsidRPr="001178FE">
              <w:rPr>
                <w:rFonts w:ascii="Arial" w:hAnsi="Arial" w:cs="Arial"/>
              </w:rPr>
              <w:t xml:space="preserve">Abide by the </w:t>
            </w:r>
            <w:smartTag w:uri="urn:schemas-microsoft-com:office:smarttags" w:element="place">
              <w:smartTag w:uri="urn:schemas-microsoft-com:office:smarttags" w:element="PlaceName">
                <w:r w:rsidRPr="001178FE">
                  <w:rPr>
                    <w:rFonts w:ascii="Arial" w:hAnsi="Arial" w:cs="Arial"/>
                  </w:rPr>
                  <w:t>Lifeline</w:t>
                </w:r>
              </w:smartTag>
              <w:r w:rsidRPr="001178FE">
                <w:rPr>
                  <w:rFonts w:ascii="Arial" w:hAnsi="Arial" w:cs="Arial"/>
                </w:rPr>
                <w:t xml:space="preserve"> </w:t>
              </w:r>
              <w:smartTag w:uri="urn:schemas-microsoft-com:office:smarttags" w:element="PlaceName">
                <w:r w:rsidRPr="001178FE">
                  <w:rPr>
                    <w:rFonts w:ascii="Arial" w:hAnsi="Arial" w:cs="Arial"/>
                  </w:rPr>
                  <w:t>South</w:t>
                </w:r>
              </w:smartTag>
              <w:r w:rsidRPr="001178FE">
                <w:rPr>
                  <w:rFonts w:ascii="Arial" w:hAnsi="Arial" w:cs="Arial"/>
                </w:rPr>
                <w:t xml:space="preserve"> </w:t>
              </w:r>
              <w:smartTag w:uri="urn:schemas-microsoft-com:office:smarttags" w:element="PlaceType">
                <w:r w:rsidRPr="001178FE">
                  <w:rPr>
                    <w:rFonts w:ascii="Arial" w:hAnsi="Arial" w:cs="Arial"/>
                  </w:rPr>
                  <w:t>Coast</w:t>
                </w:r>
              </w:smartTag>
            </w:smartTag>
            <w:r w:rsidRPr="001178FE">
              <w:rPr>
                <w:rFonts w:ascii="Arial" w:hAnsi="Arial" w:cs="Arial"/>
              </w:rPr>
              <w:t>’s Policy and Procedures Manual.</w:t>
            </w:r>
          </w:p>
          <w:p w14:paraId="6FEA4F7B" w14:textId="77777777" w:rsidR="006B11D6" w:rsidRPr="001178FE" w:rsidRDefault="006B11D6" w:rsidP="006B11D6">
            <w:pPr>
              <w:numPr>
                <w:ilvl w:val="0"/>
                <w:numId w:val="2"/>
              </w:numPr>
              <w:rPr>
                <w:rFonts w:ascii="Arial" w:hAnsi="Arial" w:cs="Arial"/>
              </w:rPr>
            </w:pPr>
            <w:r w:rsidRPr="001178FE">
              <w:rPr>
                <w:rFonts w:ascii="Arial" w:hAnsi="Arial" w:cs="Arial"/>
              </w:rPr>
              <w:lastRenderedPageBreak/>
              <w:t xml:space="preserve">Abide by the </w:t>
            </w:r>
            <w:smartTag w:uri="urn:schemas-microsoft-com:office:smarttags" w:element="place">
              <w:smartTag w:uri="urn:schemas-microsoft-com:office:smarttags" w:element="PlaceName">
                <w:r w:rsidRPr="001178FE">
                  <w:rPr>
                    <w:rFonts w:ascii="Arial" w:hAnsi="Arial" w:cs="Arial"/>
                  </w:rPr>
                  <w:t>Lifeline</w:t>
                </w:r>
              </w:smartTag>
              <w:r w:rsidRPr="001178FE">
                <w:rPr>
                  <w:rFonts w:ascii="Arial" w:hAnsi="Arial" w:cs="Arial"/>
                </w:rPr>
                <w:t xml:space="preserve"> </w:t>
              </w:r>
              <w:smartTag w:uri="urn:schemas-microsoft-com:office:smarttags" w:element="PlaceName">
                <w:r w:rsidRPr="001178FE">
                  <w:rPr>
                    <w:rFonts w:ascii="Arial" w:hAnsi="Arial" w:cs="Arial"/>
                  </w:rPr>
                  <w:t>South</w:t>
                </w:r>
              </w:smartTag>
              <w:r w:rsidRPr="001178FE">
                <w:rPr>
                  <w:rFonts w:ascii="Arial" w:hAnsi="Arial" w:cs="Arial"/>
                </w:rPr>
                <w:t xml:space="preserve"> </w:t>
              </w:r>
              <w:smartTag w:uri="urn:schemas-microsoft-com:office:smarttags" w:element="PlaceType">
                <w:r w:rsidRPr="001178FE">
                  <w:rPr>
                    <w:rFonts w:ascii="Arial" w:hAnsi="Arial" w:cs="Arial"/>
                  </w:rPr>
                  <w:t>Coast</w:t>
                </w:r>
              </w:smartTag>
            </w:smartTag>
            <w:r w:rsidRPr="001178FE">
              <w:rPr>
                <w:rFonts w:ascii="Arial" w:hAnsi="Arial" w:cs="Arial"/>
              </w:rPr>
              <w:t>’s health, safety and environmental policies and procedures.</w:t>
            </w:r>
          </w:p>
          <w:p w14:paraId="6FEA4F7C" w14:textId="77777777" w:rsidR="006B11D6" w:rsidRPr="001178FE" w:rsidRDefault="006B11D6" w:rsidP="006B11D6">
            <w:pPr>
              <w:numPr>
                <w:ilvl w:val="0"/>
                <w:numId w:val="2"/>
              </w:numPr>
              <w:rPr>
                <w:rFonts w:ascii="Arial" w:hAnsi="Arial" w:cs="Arial"/>
              </w:rPr>
            </w:pPr>
            <w:r w:rsidRPr="001178FE">
              <w:rPr>
                <w:rFonts w:ascii="Arial" w:hAnsi="Arial" w:cs="Arial"/>
              </w:rPr>
              <w:t xml:space="preserve">Cooperate in the </w:t>
            </w:r>
            <w:proofErr w:type="spellStart"/>
            <w:r w:rsidRPr="001178FE">
              <w:rPr>
                <w:rFonts w:ascii="Arial" w:hAnsi="Arial" w:cs="Arial"/>
              </w:rPr>
              <w:t>organisation’s</w:t>
            </w:r>
            <w:proofErr w:type="spellEnd"/>
            <w:r w:rsidRPr="001178FE">
              <w:rPr>
                <w:rFonts w:ascii="Arial" w:hAnsi="Arial" w:cs="Arial"/>
              </w:rPr>
              <w:t xml:space="preserve"> efforts to create a safe and healthy working environment.</w:t>
            </w:r>
          </w:p>
          <w:p w14:paraId="6FEA4F7D" w14:textId="77777777" w:rsidR="006B11D6" w:rsidRPr="001178FE" w:rsidRDefault="006B11D6" w:rsidP="006B11D6">
            <w:pPr>
              <w:numPr>
                <w:ilvl w:val="0"/>
                <w:numId w:val="2"/>
              </w:numPr>
              <w:jc w:val="both"/>
              <w:rPr>
                <w:rFonts w:ascii="Arial" w:hAnsi="Arial" w:cs="Arial"/>
              </w:rPr>
            </w:pPr>
            <w:r w:rsidRPr="001178FE">
              <w:rPr>
                <w:rFonts w:ascii="Arial" w:hAnsi="Arial" w:cs="Arial"/>
              </w:rPr>
              <w:t>Demonstrate a commitment to maintaining high standards of professional competence and ethical conduct.</w:t>
            </w:r>
          </w:p>
          <w:p w14:paraId="6FEA4F7E" w14:textId="77777777" w:rsidR="0043695C" w:rsidRDefault="0043695C" w:rsidP="0043695C">
            <w:pPr>
              <w:ind w:left="680"/>
              <w:jc w:val="both"/>
              <w:rPr>
                <w:rFonts w:ascii="Arial" w:hAnsi="Arial" w:cs="Arial"/>
              </w:rPr>
            </w:pPr>
          </w:p>
          <w:p w14:paraId="6FEA4F7F" w14:textId="77777777" w:rsidR="00D677F7" w:rsidRPr="001178FE" w:rsidRDefault="00D677F7" w:rsidP="0043695C">
            <w:pPr>
              <w:ind w:left="680"/>
              <w:jc w:val="both"/>
              <w:rPr>
                <w:rFonts w:ascii="Arial" w:hAnsi="Arial" w:cs="Arial"/>
              </w:rPr>
            </w:pPr>
          </w:p>
          <w:p w14:paraId="6FEA4F80" w14:textId="6E23C7E3" w:rsidR="006B11D6" w:rsidRDefault="006B11D6" w:rsidP="006B11D6">
            <w:pPr>
              <w:jc w:val="both"/>
              <w:rPr>
                <w:rFonts w:ascii="Arial" w:hAnsi="Arial" w:cs="Arial"/>
                <w:b/>
              </w:rPr>
            </w:pPr>
            <w:r w:rsidRPr="001178FE">
              <w:rPr>
                <w:rFonts w:ascii="Arial" w:hAnsi="Arial" w:cs="Arial"/>
                <w:b/>
              </w:rPr>
              <w:t xml:space="preserve">Provision of </w:t>
            </w:r>
            <w:r w:rsidR="005F7D5D">
              <w:rPr>
                <w:rFonts w:ascii="Arial" w:hAnsi="Arial" w:cs="Arial"/>
                <w:b/>
              </w:rPr>
              <w:t>F</w:t>
            </w:r>
            <w:r w:rsidRPr="001178FE">
              <w:rPr>
                <w:rFonts w:ascii="Arial" w:hAnsi="Arial" w:cs="Arial"/>
                <w:b/>
              </w:rPr>
              <w:t>inancial Counselling casework</w:t>
            </w:r>
            <w:r w:rsidR="00C60120">
              <w:rPr>
                <w:rFonts w:ascii="Arial" w:hAnsi="Arial" w:cs="Arial"/>
                <w:b/>
              </w:rPr>
              <w:t xml:space="preserve"> – (Whilst under Supervision)</w:t>
            </w:r>
          </w:p>
          <w:p w14:paraId="6FEA4F81" w14:textId="77777777" w:rsidR="001178FE" w:rsidRPr="001178FE" w:rsidRDefault="001178FE" w:rsidP="006B11D6">
            <w:pPr>
              <w:jc w:val="both"/>
              <w:rPr>
                <w:rFonts w:ascii="Arial" w:hAnsi="Arial" w:cs="Arial"/>
                <w:b/>
              </w:rPr>
            </w:pPr>
          </w:p>
          <w:p w14:paraId="6FEA4F82" w14:textId="77777777" w:rsidR="00D677F7" w:rsidRPr="000D402C" w:rsidRDefault="00804E3D" w:rsidP="000D402C">
            <w:pPr>
              <w:numPr>
                <w:ilvl w:val="0"/>
                <w:numId w:val="10"/>
              </w:numPr>
              <w:jc w:val="both"/>
              <w:rPr>
                <w:rFonts w:ascii="Arial" w:hAnsi="Arial" w:cs="Arial"/>
                <w:lang w:val="en-AU" w:eastAsia="en-AU"/>
              </w:rPr>
            </w:pPr>
            <w:r w:rsidRPr="000D402C">
              <w:rPr>
                <w:rFonts w:ascii="Arial" w:hAnsi="Arial" w:cs="Arial"/>
                <w:lang w:val="en-AU" w:eastAsia="en-AU"/>
              </w:rPr>
              <w:t>Face to face casework with new and ongoing clients. This is subject to variation by discussion with the relevant supervisor.</w:t>
            </w:r>
          </w:p>
          <w:p w14:paraId="6FEA4F83" w14:textId="77777777" w:rsidR="000D402C" w:rsidRPr="000D402C" w:rsidRDefault="00804E3D" w:rsidP="000D402C">
            <w:pPr>
              <w:numPr>
                <w:ilvl w:val="0"/>
                <w:numId w:val="10"/>
              </w:numPr>
              <w:jc w:val="both"/>
              <w:rPr>
                <w:rFonts w:ascii="Arial" w:hAnsi="Arial" w:cs="Arial"/>
                <w:lang w:val="en-AU" w:eastAsia="en-AU"/>
              </w:rPr>
            </w:pPr>
            <w:r w:rsidRPr="000D402C">
              <w:rPr>
                <w:rFonts w:ascii="Arial" w:hAnsi="Arial" w:cs="Arial"/>
                <w:lang w:val="en-AU" w:eastAsia="en-AU"/>
              </w:rPr>
              <w:t>Open and maintain up to date files in accordance with Lifeline South Coast Financial Counselling Practice Standards.</w:t>
            </w:r>
          </w:p>
          <w:p w14:paraId="6FEA4F84"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Relevant and timely information and skill transfer to clients</w:t>
            </w:r>
          </w:p>
          <w:p w14:paraId="6FEA4F85"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Debt counselling, development and presentation of options, possible negotiation and debtor advocacy</w:t>
            </w:r>
          </w:p>
          <w:p w14:paraId="6FEA4F86"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 xml:space="preserve">Budget counselling, assistance in the preparation of family/individual budgets. </w:t>
            </w:r>
          </w:p>
          <w:p w14:paraId="6FEA4F87"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Advocacy in general in such forums as Courts, Tribunals, Boards of Appeal, Government Departments etc.</w:t>
            </w:r>
          </w:p>
          <w:p w14:paraId="6FEA4F88"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Accurate record maintenance, establishment of files and processes for efficient administration.</w:t>
            </w:r>
          </w:p>
          <w:p w14:paraId="6FEA4F89" w14:textId="77777777" w:rsidR="000D402C" w:rsidRPr="000D402C" w:rsidRDefault="000D402C" w:rsidP="000D402C">
            <w:pPr>
              <w:numPr>
                <w:ilvl w:val="0"/>
                <w:numId w:val="10"/>
              </w:numPr>
              <w:jc w:val="both"/>
              <w:rPr>
                <w:rFonts w:ascii="Arial" w:hAnsi="Arial" w:cs="Arial"/>
                <w:lang w:val="en-AU" w:eastAsia="en-AU"/>
              </w:rPr>
            </w:pPr>
            <w:r w:rsidRPr="000D402C">
              <w:rPr>
                <w:rFonts w:ascii="Arial" w:hAnsi="Arial" w:cs="Arial"/>
                <w:lang w:val="en-AU" w:eastAsia="en-AU"/>
              </w:rPr>
              <w:t>Effective development of client/casework linkages to community supports,      self-help and action groups</w:t>
            </w:r>
          </w:p>
          <w:p w14:paraId="6FEA4F8A" w14:textId="77777777" w:rsidR="00804E3D" w:rsidRPr="000D402C" w:rsidRDefault="00804E3D" w:rsidP="000D402C">
            <w:pPr>
              <w:numPr>
                <w:ilvl w:val="0"/>
                <w:numId w:val="10"/>
              </w:numPr>
              <w:jc w:val="both"/>
              <w:rPr>
                <w:rFonts w:ascii="Arial" w:hAnsi="Arial" w:cs="Arial"/>
                <w:lang w:val="en-AU" w:eastAsia="en-AU"/>
              </w:rPr>
            </w:pPr>
            <w:r w:rsidRPr="000D402C">
              <w:rPr>
                <w:rFonts w:ascii="Arial" w:hAnsi="Arial" w:cs="Arial"/>
                <w:lang w:val="en-AU" w:eastAsia="en-AU"/>
              </w:rPr>
              <w:t>Maintain accurate statistics, as required.</w:t>
            </w:r>
          </w:p>
          <w:p w14:paraId="6FEA4F8B" w14:textId="77777777" w:rsidR="00237492" w:rsidRPr="000D402C" w:rsidRDefault="00237492" w:rsidP="000D402C">
            <w:pPr>
              <w:ind w:left="720"/>
              <w:jc w:val="both"/>
              <w:rPr>
                <w:rFonts w:ascii="Arial" w:hAnsi="Arial" w:cs="Arial"/>
                <w:lang w:val="en-AU" w:eastAsia="en-AU"/>
              </w:rPr>
            </w:pPr>
          </w:p>
          <w:p w14:paraId="6FEA4F8C" w14:textId="77777777" w:rsidR="00237492" w:rsidRDefault="00237492" w:rsidP="00237492">
            <w:pPr>
              <w:jc w:val="both"/>
              <w:rPr>
                <w:rFonts w:ascii="Arial" w:hAnsi="Arial" w:cs="Arial"/>
                <w:b/>
              </w:rPr>
            </w:pPr>
            <w:r w:rsidRPr="00237492">
              <w:rPr>
                <w:rFonts w:ascii="Arial" w:hAnsi="Arial" w:cs="Arial"/>
                <w:b/>
              </w:rPr>
              <w:t xml:space="preserve">Community Information </w:t>
            </w:r>
          </w:p>
          <w:p w14:paraId="6FEA4F8E" w14:textId="20A859A6" w:rsidR="007A3A0A" w:rsidRDefault="007A3A0A" w:rsidP="00237492">
            <w:pPr>
              <w:jc w:val="both"/>
              <w:rPr>
                <w:rFonts w:ascii="Arial" w:hAnsi="Arial" w:cs="Arial"/>
              </w:rPr>
            </w:pPr>
            <w:r>
              <w:rPr>
                <w:rFonts w:ascii="Arial" w:hAnsi="Arial" w:cs="Arial"/>
              </w:rPr>
              <w:t xml:space="preserve">The </w:t>
            </w:r>
            <w:r w:rsidR="009F787D">
              <w:rPr>
                <w:rFonts w:ascii="Arial" w:hAnsi="Arial" w:cs="Arial"/>
              </w:rPr>
              <w:t xml:space="preserve">Student </w:t>
            </w:r>
            <w:r>
              <w:rPr>
                <w:rFonts w:ascii="Arial" w:hAnsi="Arial" w:cs="Arial"/>
              </w:rPr>
              <w:t>Financial Counsellor is responsible for</w:t>
            </w:r>
            <w:r w:rsidR="009F787D">
              <w:rPr>
                <w:rFonts w:ascii="Arial" w:hAnsi="Arial" w:cs="Arial"/>
              </w:rPr>
              <w:t xml:space="preserve"> assisting, when directed </w:t>
            </w:r>
            <w:r w:rsidR="00074123">
              <w:rPr>
                <w:rFonts w:ascii="Arial" w:hAnsi="Arial" w:cs="Arial"/>
              </w:rPr>
              <w:t xml:space="preserve">with: </w:t>
            </w:r>
          </w:p>
          <w:p w14:paraId="7583F97D" w14:textId="77777777" w:rsidR="005F7D5D" w:rsidRDefault="005F7D5D" w:rsidP="00237492">
            <w:pPr>
              <w:jc w:val="both"/>
              <w:rPr>
                <w:rFonts w:ascii="Arial" w:hAnsi="Arial" w:cs="Arial"/>
              </w:rPr>
            </w:pPr>
          </w:p>
          <w:p w14:paraId="6FEA4F8F" w14:textId="77777777" w:rsidR="007A3A0A" w:rsidRPr="007A3A0A" w:rsidRDefault="009D4263" w:rsidP="007A3A0A">
            <w:pPr>
              <w:numPr>
                <w:ilvl w:val="0"/>
                <w:numId w:val="7"/>
              </w:numPr>
              <w:jc w:val="both"/>
              <w:rPr>
                <w:rFonts w:ascii="Arial" w:hAnsi="Arial" w:cs="Arial"/>
              </w:rPr>
            </w:pPr>
            <w:r>
              <w:rPr>
                <w:rFonts w:ascii="Arial" w:hAnsi="Arial" w:cs="Arial"/>
              </w:rPr>
              <w:t xml:space="preserve">The provision of </w:t>
            </w:r>
            <w:r w:rsidR="007A3A0A" w:rsidRPr="007A3A0A">
              <w:rPr>
                <w:rFonts w:ascii="Arial" w:hAnsi="Arial" w:cs="Arial"/>
              </w:rPr>
              <w:t>education and information sessions on a broad range of finance and consumer related topics.</w:t>
            </w:r>
          </w:p>
          <w:p w14:paraId="6FEA4F90" w14:textId="77777777" w:rsidR="007A3A0A" w:rsidRPr="007A3A0A" w:rsidRDefault="007A3A0A" w:rsidP="007A3A0A">
            <w:pPr>
              <w:numPr>
                <w:ilvl w:val="0"/>
                <w:numId w:val="7"/>
              </w:numPr>
              <w:jc w:val="both"/>
              <w:rPr>
                <w:rFonts w:ascii="Arial" w:hAnsi="Arial" w:cs="Arial"/>
              </w:rPr>
            </w:pPr>
            <w:r w:rsidRPr="007A3A0A">
              <w:rPr>
                <w:rFonts w:ascii="Arial" w:hAnsi="Arial" w:cs="Arial"/>
              </w:rPr>
              <w:t>Developing innovative way of disseminating information, education and increasing community awareness of a broad range of financial issues.</w:t>
            </w:r>
          </w:p>
          <w:p w14:paraId="6FEA4F91" w14:textId="77777777" w:rsidR="007A3A0A" w:rsidRPr="00C712FF" w:rsidRDefault="007A3A0A" w:rsidP="007A3A0A">
            <w:pPr>
              <w:rPr>
                <w:rFonts w:ascii="Arial" w:hAnsi="Arial" w:cs="Arial"/>
              </w:rPr>
            </w:pPr>
          </w:p>
          <w:p w14:paraId="6FEA4F92" w14:textId="77777777" w:rsidR="00D108F0" w:rsidRPr="00D108F0" w:rsidRDefault="77955362" w:rsidP="00D108F0">
            <w:pPr>
              <w:jc w:val="both"/>
              <w:rPr>
                <w:rFonts w:ascii="Arial" w:hAnsi="Arial" w:cs="Arial"/>
                <w:b/>
              </w:rPr>
            </w:pPr>
            <w:r w:rsidRPr="77955362">
              <w:rPr>
                <w:rFonts w:ascii="Arial" w:hAnsi="Arial" w:cs="Arial"/>
                <w:b/>
                <w:bCs/>
              </w:rPr>
              <w:t>Other</w:t>
            </w:r>
          </w:p>
          <w:p w14:paraId="4C83D71C" w14:textId="48987BD2" w:rsidR="77955362" w:rsidRDefault="77955362" w:rsidP="77955362">
            <w:pPr>
              <w:jc w:val="both"/>
              <w:rPr>
                <w:rFonts w:ascii="Arial" w:hAnsi="Arial" w:cs="Arial"/>
                <w:b/>
                <w:bCs/>
              </w:rPr>
            </w:pPr>
          </w:p>
          <w:p w14:paraId="31830DEF" w14:textId="12DC59C0" w:rsidR="77955362" w:rsidRPr="005F7D5D" w:rsidRDefault="77955362" w:rsidP="77955362">
            <w:pPr>
              <w:jc w:val="both"/>
              <w:rPr>
                <w:rFonts w:ascii="Arial" w:hAnsi="Arial" w:cs="Arial"/>
              </w:rPr>
            </w:pPr>
            <w:r w:rsidRPr="005F7D5D">
              <w:rPr>
                <w:rFonts w:ascii="Arial" w:hAnsi="Arial" w:cs="Arial"/>
              </w:rPr>
              <w:t xml:space="preserve">The student Financial Counsellor will </w:t>
            </w:r>
          </w:p>
          <w:p w14:paraId="6FEA4F94" w14:textId="5896FBC2" w:rsidR="00804E3D" w:rsidRPr="001178FE" w:rsidRDefault="77955362" w:rsidP="77955362">
            <w:pPr>
              <w:numPr>
                <w:ilvl w:val="0"/>
                <w:numId w:val="3"/>
              </w:numPr>
              <w:jc w:val="both"/>
              <w:rPr>
                <w:rFonts w:ascii="Arial" w:hAnsi="Arial" w:cs="Arial"/>
              </w:rPr>
            </w:pPr>
            <w:r w:rsidRPr="77955362">
              <w:rPr>
                <w:rFonts w:ascii="Arial" w:hAnsi="Arial" w:cs="Arial"/>
              </w:rPr>
              <w:t xml:space="preserve">Be supervised by the Financial Counselling Services </w:t>
            </w:r>
            <w:r w:rsidR="00431B86">
              <w:rPr>
                <w:rFonts w:ascii="Arial" w:hAnsi="Arial" w:cs="Arial"/>
              </w:rPr>
              <w:t>Manager</w:t>
            </w:r>
            <w:r w:rsidRPr="77955362">
              <w:rPr>
                <w:rFonts w:ascii="Arial" w:hAnsi="Arial" w:cs="Arial"/>
              </w:rPr>
              <w:t xml:space="preserve"> with regards to casework.</w:t>
            </w:r>
          </w:p>
          <w:p w14:paraId="6FEA4F95" w14:textId="77777777" w:rsidR="00804E3D" w:rsidRPr="001178FE" w:rsidRDefault="00804E3D" w:rsidP="00804E3D">
            <w:pPr>
              <w:numPr>
                <w:ilvl w:val="0"/>
                <w:numId w:val="3"/>
              </w:numPr>
              <w:jc w:val="both"/>
              <w:rPr>
                <w:rFonts w:ascii="Arial" w:hAnsi="Arial" w:cs="Arial"/>
              </w:rPr>
            </w:pPr>
            <w:r w:rsidRPr="001178FE">
              <w:rPr>
                <w:rFonts w:ascii="Arial" w:hAnsi="Arial" w:cs="Arial"/>
              </w:rPr>
              <w:t>Assist in ensuring a positive work environment for all involved with or who come in contact with the Financial Counselling Service.</w:t>
            </w:r>
          </w:p>
          <w:p w14:paraId="6FEA4F96" w14:textId="0F62D065" w:rsidR="00804E3D" w:rsidRPr="001178FE" w:rsidRDefault="77955362" w:rsidP="77955362">
            <w:pPr>
              <w:numPr>
                <w:ilvl w:val="0"/>
                <w:numId w:val="3"/>
              </w:numPr>
              <w:jc w:val="both"/>
              <w:rPr>
                <w:rFonts w:ascii="Arial" w:hAnsi="Arial" w:cs="Arial"/>
              </w:rPr>
            </w:pPr>
            <w:r w:rsidRPr="77955362">
              <w:rPr>
                <w:rFonts w:ascii="Arial" w:hAnsi="Arial" w:cs="Arial"/>
              </w:rPr>
              <w:t>Ensure close liaison and co-operation with other Lifeline staff and volunteers.</w:t>
            </w:r>
          </w:p>
          <w:p w14:paraId="6FEA4F97" w14:textId="2833DB23" w:rsidR="00D072DA" w:rsidRDefault="77955362" w:rsidP="00D072DA">
            <w:pPr>
              <w:numPr>
                <w:ilvl w:val="0"/>
                <w:numId w:val="6"/>
              </w:numPr>
              <w:jc w:val="both"/>
            </w:pPr>
            <w:r w:rsidRPr="77955362">
              <w:rPr>
                <w:rFonts w:ascii="Arial" w:hAnsi="Arial" w:cs="Arial"/>
              </w:rPr>
              <w:t>Under</w:t>
            </w:r>
            <w:r w:rsidR="001B6298">
              <w:rPr>
                <w:rFonts w:ascii="Arial" w:hAnsi="Arial" w:cs="Arial"/>
              </w:rPr>
              <w:t>ta</w:t>
            </w:r>
            <w:r w:rsidRPr="77955362">
              <w:rPr>
                <w:rFonts w:ascii="Arial" w:hAnsi="Arial" w:cs="Arial"/>
              </w:rPr>
              <w:t>ke other duties as determined from time to time by Management.</w:t>
            </w:r>
            <w:r>
              <w:t xml:space="preserve"> </w:t>
            </w:r>
          </w:p>
          <w:p w14:paraId="6FEA4F98" w14:textId="77777777" w:rsidR="00D072DA" w:rsidRPr="00237492" w:rsidRDefault="00D072DA" w:rsidP="00D072DA">
            <w:pPr>
              <w:numPr>
                <w:ilvl w:val="0"/>
                <w:numId w:val="6"/>
              </w:numPr>
              <w:jc w:val="both"/>
              <w:rPr>
                <w:rFonts w:ascii="Arial" w:hAnsi="Arial" w:cs="Arial"/>
              </w:rPr>
            </w:pPr>
            <w:r w:rsidRPr="00237492">
              <w:rPr>
                <w:rFonts w:ascii="Arial" w:hAnsi="Arial" w:cs="Arial"/>
              </w:rPr>
              <w:t>Maintain an orderly work environment and adhere to WHS policies.</w:t>
            </w:r>
          </w:p>
          <w:p w14:paraId="6D1F77C4" w14:textId="77777777" w:rsidR="001A0B55" w:rsidRDefault="001A0B55" w:rsidP="009F787D">
            <w:pPr>
              <w:ind w:left="720"/>
              <w:jc w:val="both"/>
              <w:rPr>
                <w:rFonts w:ascii="Arial" w:hAnsi="Arial" w:cs="Arial"/>
              </w:rPr>
            </w:pPr>
          </w:p>
          <w:p w14:paraId="6FEA4F99" w14:textId="5754D941" w:rsidR="00C60120" w:rsidRPr="00041CAB" w:rsidRDefault="00C60120" w:rsidP="009F787D">
            <w:pPr>
              <w:ind w:left="720"/>
              <w:jc w:val="both"/>
              <w:rPr>
                <w:rFonts w:ascii="Arial" w:hAnsi="Arial" w:cs="Arial"/>
              </w:rPr>
            </w:pPr>
          </w:p>
        </w:tc>
      </w:tr>
    </w:tbl>
    <w:p w14:paraId="6FEA4F9B" w14:textId="6B427C48" w:rsidR="001A0B55" w:rsidRDefault="001A0B55" w:rsidP="001A0B55">
      <w:pPr>
        <w:rPr>
          <w:rFonts w:ascii="Arial" w:hAnsi="Arial" w:cs="Arial"/>
        </w:rPr>
      </w:pPr>
    </w:p>
    <w:p w14:paraId="70A6CD84" w14:textId="77777777" w:rsidR="00C60120" w:rsidRPr="001A0B55" w:rsidRDefault="00C60120" w:rsidP="001A0B55">
      <w:pPr>
        <w:rPr>
          <w:rFonts w:ascii="Arial" w:hAnsi="Arial" w:cs="Arial"/>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8908"/>
      </w:tblGrid>
      <w:tr w:rsidR="001A0B55" w:rsidRPr="001A0B55" w14:paraId="6FEA4F9D" w14:textId="77777777" w:rsidTr="77955362">
        <w:tc>
          <w:tcPr>
            <w:tcW w:w="10800" w:type="dxa"/>
            <w:shd w:val="clear" w:color="auto" w:fill="003575"/>
          </w:tcPr>
          <w:p w14:paraId="6FEA4F9C" w14:textId="77777777" w:rsidR="001A0B55" w:rsidRPr="001A0B55" w:rsidRDefault="001A0B55" w:rsidP="00EC7617">
            <w:pPr>
              <w:rPr>
                <w:rFonts w:ascii="Arial" w:hAnsi="Arial" w:cs="Arial"/>
                <w:b/>
                <w:color w:val="FFFFFF"/>
              </w:rPr>
            </w:pPr>
            <w:r w:rsidRPr="001A0B55">
              <w:rPr>
                <w:rFonts w:ascii="Arial" w:hAnsi="Arial" w:cs="Arial"/>
                <w:b/>
                <w:color w:val="FFFFFF"/>
              </w:rPr>
              <w:t>Delegations, authority levels and decision making</w:t>
            </w:r>
          </w:p>
        </w:tc>
      </w:tr>
      <w:tr w:rsidR="001A0B55" w:rsidRPr="001A0B55" w14:paraId="6FEA4FA1" w14:textId="77777777" w:rsidTr="77955362">
        <w:tc>
          <w:tcPr>
            <w:tcW w:w="10800" w:type="dxa"/>
            <w:shd w:val="clear" w:color="auto" w:fill="FFFFFF" w:themeFill="background1"/>
          </w:tcPr>
          <w:p w14:paraId="6FEA4F9E" w14:textId="6063DC6B" w:rsidR="00804E3D" w:rsidRPr="001178FE" w:rsidRDefault="77955362" w:rsidP="77955362">
            <w:pPr>
              <w:numPr>
                <w:ilvl w:val="0"/>
                <w:numId w:val="3"/>
              </w:numPr>
              <w:jc w:val="both"/>
              <w:rPr>
                <w:rFonts w:ascii="Arial" w:hAnsi="Arial" w:cs="Arial"/>
              </w:rPr>
            </w:pPr>
            <w:r w:rsidRPr="77955362">
              <w:rPr>
                <w:rFonts w:ascii="Arial" w:hAnsi="Arial" w:cs="Arial"/>
              </w:rPr>
              <w:t>Responsible for working within the guidelines of the State peak body Financial Counsellors Association of NSW (FCAN) as directed by their supervisor.</w:t>
            </w:r>
          </w:p>
          <w:p w14:paraId="6FEA4FA0" w14:textId="77777777" w:rsidR="001A0B55" w:rsidRPr="00804E3D" w:rsidRDefault="001A0B55" w:rsidP="00804E3D">
            <w:pPr>
              <w:rPr>
                <w:rFonts w:ascii="Arial" w:hAnsi="Arial" w:cs="Arial"/>
              </w:rPr>
            </w:pPr>
          </w:p>
        </w:tc>
      </w:tr>
    </w:tbl>
    <w:p w14:paraId="6FEA4FA2" w14:textId="77777777" w:rsidR="001A0B55" w:rsidRPr="00EC7617" w:rsidRDefault="00EC7617" w:rsidP="001A0B55">
      <w:pPr>
        <w:rPr>
          <w:rFonts w:ascii="Arial" w:hAnsi="Arial" w:cs="Arial"/>
          <w:b/>
          <w:color w:val="003575"/>
        </w:rPr>
      </w:pPr>
      <w:r w:rsidRPr="00EC7617">
        <w:rPr>
          <w:rFonts w:ascii="Arial" w:hAnsi="Arial" w:cs="Arial"/>
          <w:b/>
          <w:color w:val="003575"/>
        </w:rPr>
        <w:t xml:space="preserve">PART </w:t>
      </w:r>
      <w:r w:rsidR="00B1579C">
        <w:rPr>
          <w:rFonts w:ascii="Arial" w:hAnsi="Arial" w:cs="Arial"/>
          <w:b/>
          <w:color w:val="003575"/>
        </w:rPr>
        <w:t>B</w:t>
      </w:r>
      <w:r w:rsidRPr="00EC7617">
        <w:rPr>
          <w:rFonts w:ascii="Arial" w:hAnsi="Arial" w:cs="Arial"/>
          <w:b/>
          <w:color w:val="003575"/>
        </w:rPr>
        <w:t>: PERSON SPECIFIC</w:t>
      </w:r>
    </w:p>
    <w:p w14:paraId="6FEA4FA3" w14:textId="77777777" w:rsidR="00EC7617" w:rsidRPr="001A0B55" w:rsidRDefault="00EC7617" w:rsidP="001A0B55">
      <w:pPr>
        <w:rPr>
          <w:rFonts w:ascii="Arial" w:hAnsi="Arial" w:cs="Arial"/>
          <w:b/>
        </w:rPr>
      </w:pPr>
    </w:p>
    <w:tbl>
      <w:tblPr>
        <w:tblW w:w="0" w:type="auto"/>
        <w:tblInd w:w="108" w:type="dxa"/>
        <w:tblBorders>
          <w:top w:val="single" w:sz="4" w:space="0" w:color="003575"/>
          <w:left w:val="single" w:sz="4" w:space="0" w:color="003575"/>
          <w:bottom w:val="single" w:sz="4" w:space="0" w:color="003575"/>
          <w:right w:val="single" w:sz="4" w:space="0" w:color="003575"/>
          <w:insideH w:val="single" w:sz="4" w:space="0" w:color="003575"/>
          <w:insideV w:val="single" w:sz="4" w:space="0" w:color="003575"/>
        </w:tblBorders>
        <w:tblCellMar>
          <w:top w:w="113" w:type="dxa"/>
          <w:bottom w:w="113" w:type="dxa"/>
        </w:tblCellMar>
        <w:tblLook w:val="01E0" w:firstRow="1" w:lastRow="1" w:firstColumn="1" w:lastColumn="1" w:noHBand="0" w:noVBand="0"/>
      </w:tblPr>
      <w:tblGrid>
        <w:gridCol w:w="8908"/>
      </w:tblGrid>
      <w:tr w:rsidR="001A0B55" w:rsidRPr="001A0B55" w14:paraId="6FEA4FA5" w14:textId="77777777" w:rsidTr="77955362">
        <w:tc>
          <w:tcPr>
            <w:tcW w:w="10800" w:type="dxa"/>
            <w:shd w:val="clear" w:color="auto" w:fill="003575"/>
          </w:tcPr>
          <w:p w14:paraId="6FEA4FA4" w14:textId="77777777" w:rsidR="001A0B55" w:rsidRPr="001A0B55" w:rsidRDefault="001A0B55" w:rsidP="00EC7617">
            <w:pPr>
              <w:rPr>
                <w:rFonts w:ascii="Arial" w:hAnsi="Arial" w:cs="Arial"/>
                <w:b/>
                <w:color w:val="FFFFFF"/>
              </w:rPr>
            </w:pPr>
            <w:r w:rsidRPr="001A0B55">
              <w:rPr>
                <w:rFonts w:ascii="Arial" w:hAnsi="Arial" w:cs="Arial"/>
                <w:b/>
                <w:color w:val="FFFFFF"/>
              </w:rPr>
              <w:t>Qualifications</w:t>
            </w:r>
            <w:r w:rsidR="00E73630">
              <w:rPr>
                <w:rFonts w:ascii="Arial" w:hAnsi="Arial" w:cs="Arial"/>
                <w:b/>
                <w:color w:val="FFFFFF"/>
              </w:rPr>
              <w:t xml:space="preserve"> and experience</w:t>
            </w:r>
          </w:p>
        </w:tc>
      </w:tr>
      <w:tr w:rsidR="001A0B55" w:rsidRPr="001A0B55" w14:paraId="6FEA4FAD" w14:textId="77777777" w:rsidTr="77955362">
        <w:tc>
          <w:tcPr>
            <w:tcW w:w="10800" w:type="dxa"/>
            <w:shd w:val="clear" w:color="auto" w:fill="FFFFFF" w:themeFill="background1"/>
          </w:tcPr>
          <w:p w14:paraId="6FEA4FA6" w14:textId="24033100" w:rsidR="0043695C" w:rsidRPr="001178FE" w:rsidRDefault="77955362" w:rsidP="001178FE">
            <w:pPr>
              <w:numPr>
                <w:ilvl w:val="0"/>
                <w:numId w:val="3"/>
              </w:numPr>
              <w:jc w:val="both"/>
              <w:rPr>
                <w:rFonts w:ascii="Arial" w:hAnsi="Arial" w:cs="Arial"/>
              </w:rPr>
            </w:pPr>
            <w:r w:rsidRPr="77955362">
              <w:rPr>
                <w:rFonts w:ascii="Arial" w:hAnsi="Arial" w:cs="Arial"/>
              </w:rPr>
              <w:t>The Student Financial Counsellor must be a member of the Financial Counsellors’ Association of NSW (FCAN) or working towards membership within 2 months of commencement of role.</w:t>
            </w:r>
          </w:p>
          <w:p w14:paraId="67F34AEE" w14:textId="506667CA" w:rsidR="77955362" w:rsidRDefault="77955362" w:rsidP="77955362">
            <w:pPr>
              <w:numPr>
                <w:ilvl w:val="0"/>
                <w:numId w:val="3"/>
              </w:numPr>
              <w:jc w:val="both"/>
            </w:pPr>
            <w:r w:rsidRPr="77955362">
              <w:rPr>
                <w:rFonts w:ascii="Arial" w:hAnsi="Arial" w:cs="Arial"/>
              </w:rPr>
              <w:t xml:space="preserve">Have completed or be completing </w:t>
            </w:r>
            <w:r w:rsidR="001B6298">
              <w:rPr>
                <w:rFonts w:ascii="Arial" w:hAnsi="Arial" w:cs="Arial"/>
              </w:rPr>
              <w:t xml:space="preserve">or willing to complete </w:t>
            </w:r>
            <w:r w:rsidRPr="77955362">
              <w:rPr>
                <w:rFonts w:ascii="Arial" w:hAnsi="Arial" w:cs="Arial"/>
              </w:rPr>
              <w:t>the Diploma of Financial Counselling at the time of their placement.</w:t>
            </w:r>
          </w:p>
          <w:p w14:paraId="6FEA4FA7" w14:textId="07E70DCB" w:rsidR="0043695C" w:rsidRPr="001178FE" w:rsidRDefault="77955362" w:rsidP="77955362">
            <w:pPr>
              <w:numPr>
                <w:ilvl w:val="0"/>
                <w:numId w:val="3"/>
              </w:numPr>
              <w:jc w:val="both"/>
              <w:rPr>
                <w:rFonts w:ascii="Arial" w:hAnsi="Arial" w:cs="Arial"/>
              </w:rPr>
            </w:pPr>
            <w:r w:rsidRPr="77955362">
              <w:rPr>
                <w:rFonts w:ascii="Arial" w:hAnsi="Arial" w:cs="Arial"/>
              </w:rPr>
              <w:t>The Student Financial Counsellor must remain a member of FCAN and comply with its ethical behavior guidelines, as issued from time to time.</w:t>
            </w:r>
          </w:p>
          <w:p w14:paraId="6FEA4FA8" w14:textId="77777777" w:rsidR="0043695C" w:rsidRPr="001178FE" w:rsidRDefault="0043695C" w:rsidP="001178FE">
            <w:pPr>
              <w:numPr>
                <w:ilvl w:val="0"/>
                <w:numId w:val="3"/>
              </w:numPr>
              <w:jc w:val="both"/>
              <w:rPr>
                <w:rFonts w:ascii="Arial" w:hAnsi="Arial" w:cs="Arial"/>
              </w:rPr>
            </w:pPr>
            <w:r w:rsidRPr="001178FE">
              <w:rPr>
                <w:rFonts w:ascii="Arial" w:hAnsi="Arial" w:cs="Arial"/>
              </w:rPr>
              <w:t>Administration skills with a high degree of computer literacy are required.</w:t>
            </w:r>
          </w:p>
          <w:p w14:paraId="6FEA4FAA" w14:textId="7CA63BFD" w:rsidR="0043695C" w:rsidRPr="001178FE" w:rsidRDefault="0043695C" w:rsidP="001178FE">
            <w:pPr>
              <w:numPr>
                <w:ilvl w:val="0"/>
                <w:numId w:val="3"/>
              </w:numPr>
              <w:jc w:val="both"/>
              <w:rPr>
                <w:rFonts w:ascii="Arial" w:hAnsi="Arial" w:cs="Arial"/>
              </w:rPr>
            </w:pPr>
            <w:r w:rsidRPr="001178FE">
              <w:rPr>
                <w:rFonts w:ascii="Arial" w:hAnsi="Arial" w:cs="Arial"/>
              </w:rPr>
              <w:t xml:space="preserve">Current NSW </w:t>
            </w:r>
            <w:r w:rsidR="00074123" w:rsidRPr="001178FE">
              <w:rPr>
                <w:rFonts w:ascii="Arial" w:hAnsi="Arial" w:cs="Arial"/>
              </w:rPr>
              <w:t>driver’s</w:t>
            </w:r>
            <w:r w:rsidRPr="001178FE">
              <w:rPr>
                <w:rFonts w:ascii="Arial" w:hAnsi="Arial" w:cs="Arial"/>
              </w:rPr>
              <w:t xml:space="preserve"> license and use of own car for outreach</w:t>
            </w:r>
          </w:p>
          <w:p w14:paraId="6FEA4FAB" w14:textId="44486B81" w:rsidR="0043695C" w:rsidRPr="001178FE" w:rsidRDefault="0043695C" w:rsidP="00C60120">
            <w:pPr>
              <w:ind w:left="720"/>
              <w:jc w:val="both"/>
              <w:rPr>
                <w:rFonts w:ascii="Arial" w:hAnsi="Arial" w:cs="Arial"/>
              </w:rPr>
            </w:pPr>
          </w:p>
          <w:p w14:paraId="6FEA4FAC" w14:textId="77777777" w:rsidR="001A0B55" w:rsidRPr="0043695C" w:rsidRDefault="001A0B55" w:rsidP="00EC7617">
            <w:pPr>
              <w:rPr>
                <w:rFonts w:ascii="Arial" w:hAnsi="Arial" w:cs="Arial"/>
              </w:rPr>
            </w:pPr>
          </w:p>
        </w:tc>
      </w:tr>
    </w:tbl>
    <w:p w14:paraId="6FEA4FAE" w14:textId="77777777" w:rsidR="001A0B55" w:rsidRPr="001A0B55" w:rsidRDefault="001A0B55" w:rsidP="001A0B55">
      <w:pPr>
        <w:rPr>
          <w:rFonts w:ascii="Arial" w:hAnsi="Arial" w:cs="Arial"/>
          <w:b/>
        </w:rPr>
      </w:pPr>
    </w:p>
    <w:tbl>
      <w:tblPr>
        <w:tblW w:w="0" w:type="auto"/>
        <w:tblInd w:w="108" w:type="dxa"/>
        <w:tblBorders>
          <w:top w:val="single" w:sz="4" w:space="0" w:color="F1B765"/>
          <w:left w:val="single" w:sz="4" w:space="0" w:color="F1B765"/>
          <w:bottom w:val="single" w:sz="4" w:space="0" w:color="F1B765"/>
          <w:right w:val="single" w:sz="4" w:space="0" w:color="F1B765"/>
          <w:insideH w:val="single" w:sz="4" w:space="0" w:color="F1B765"/>
          <w:insideV w:val="single" w:sz="4" w:space="0" w:color="F1B765"/>
        </w:tblBorders>
        <w:tblCellMar>
          <w:top w:w="113" w:type="dxa"/>
          <w:bottom w:w="113" w:type="dxa"/>
        </w:tblCellMar>
        <w:tblLook w:val="01E0" w:firstRow="1" w:lastRow="1" w:firstColumn="1" w:lastColumn="1" w:noHBand="0" w:noVBand="0"/>
      </w:tblPr>
      <w:tblGrid>
        <w:gridCol w:w="8908"/>
      </w:tblGrid>
      <w:tr w:rsidR="001A0B55" w:rsidRPr="001A0B55" w14:paraId="6FEA4FB0" w14:textId="77777777" w:rsidTr="77955362">
        <w:tc>
          <w:tcPr>
            <w:tcW w:w="9134" w:type="dxa"/>
            <w:tcBorders>
              <w:top w:val="single" w:sz="4" w:space="0" w:color="003575"/>
              <w:left w:val="single" w:sz="4" w:space="0" w:color="003575"/>
              <w:bottom w:val="single" w:sz="4" w:space="0" w:color="003575"/>
              <w:right w:val="single" w:sz="4" w:space="0" w:color="003575"/>
            </w:tcBorders>
            <w:shd w:val="clear" w:color="auto" w:fill="003575"/>
          </w:tcPr>
          <w:p w14:paraId="6FEA4FAF" w14:textId="77777777" w:rsidR="001A0B55" w:rsidRPr="001A0B55" w:rsidRDefault="001A0B55" w:rsidP="00EC7617">
            <w:pPr>
              <w:rPr>
                <w:rFonts w:ascii="Arial" w:hAnsi="Arial" w:cs="Arial"/>
                <w:b/>
                <w:color w:val="FFFFFF"/>
              </w:rPr>
            </w:pPr>
            <w:r w:rsidRPr="00AC4EB5">
              <w:rPr>
                <w:rFonts w:ascii="Arial" w:hAnsi="Arial" w:cs="Arial"/>
                <w:b/>
                <w:color w:val="FFFFFF"/>
              </w:rPr>
              <w:t>Key knowledge areas</w:t>
            </w:r>
          </w:p>
        </w:tc>
      </w:tr>
      <w:tr w:rsidR="00BC5D96" w:rsidRPr="001A0B55" w14:paraId="6FEA4FB6" w14:textId="77777777" w:rsidTr="77955362">
        <w:tc>
          <w:tcPr>
            <w:tcW w:w="9134" w:type="dxa"/>
            <w:tcBorders>
              <w:top w:val="single" w:sz="4" w:space="0" w:color="003575"/>
              <w:left w:val="single" w:sz="4" w:space="0" w:color="003575"/>
              <w:bottom w:val="single" w:sz="4" w:space="0" w:color="003575"/>
              <w:right w:val="single" w:sz="4" w:space="0" w:color="003575"/>
            </w:tcBorders>
            <w:shd w:val="clear" w:color="auto" w:fill="FFFFFF" w:themeFill="background1"/>
          </w:tcPr>
          <w:p w14:paraId="6FEA4FB1" w14:textId="77777777" w:rsidR="00BC5D96" w:rsidRPr="00BC5D96" w:rsidRDefault="00BC5D96" w:rsidP="009E7674">
            <w:pPr>
              <w:jc w:val="both"/>
              <w:rPr>
                <w:rFonts w:ascii="Arial" w:hAnsi="Arial" w:cs="Arial"/>
                <w:b/>
              </w:rPr>
            </w:pPr>
            <w:r w:rsidRPr="00BC5D96">
              <w:rPr>
                <w:rFonts w:ascii="Arial" w:hAnsi="Arial" w:cs="Arial"/>
                <w:b/>
              </w:rPr>
              <w:t>Social Action</w:t>
            </w:r>
          </w:p>
          <w:p w14:paraId="6FEA4FB2" w14:textId="72B160FA" w:rsidR="00BC5D96" w:rsidRPr="00BC5D96" w:rsidRDefault="77955362" w:rsidP="77955362">
            <w:pPr>
              <w:jc w:val="both"/>
              <w:rPr>
                <w:rFonts w:ascii="Arial" w:hAnsi="Arial" w:cs="Arial"/>
              </w:rPr>
            </w:pPr>
            <w:r w:rsidRPr="77955362">
              <w:rPr>
                <w:rFonts w:ascii="Arial" w:hAnsi="Arial" w:cs="Arial"/>
              </w:rPr>
              <w:t xml:space="preserve">Financial Counsellors are often aware of common problems, social injustices particularly relating to the exploitation of credit consumers/debtors and seek to influence for change at all levels. Social action points should first be raised with the student’s manager/supervisor who will decide on any advocacy activities with the Lifeline </w:t>
            </w:r>
            <w:r w:rsidR="005F7D5D">
              <w:rPr>
                <w:rFonts w:ascii="Arial" w:hAnsi="Arial" w:cs="Arial"/>
              </w:rPr>
              <w:t xml:space="preserve">South Coast </w:t>
            </w:r>
            <w:r w:rsidRPr="77955362">
              <w:rPr>
                <w:rFonts w:ascii="Arial" w:hAnsi="Arial" w:cs="Arial"/>
              </w:rPr>
              <w:t>CEO.</w:t>
            </w:r>
          </w:p>
          <w:p w14:paraId="6FEA4FB3" w14:textId="77777777" w:rsidR="00BC5D96" w:rsidRPr="00BC5D96" w:rsidRDefault="00BC5D96" w:rsidP="009E7674">
            <w:pPr>
              <w:jc w:val="both"/>
              <w:rPr>
                <w:rFonts w:ascii="Arial" w:hAnsi="Arial" w:cs="Arial"/>
              </w:rPr>
            </w:pPr>
          </w:p>
          <w:p w14:paraId="6FEA4FB4" w14:textId="77777777" w:rsidR="00BC5D96" w:rsidRPr="00BC5D96" w:rsidRDefault="00BC5D96" w:rsidP="009E7674">
            <w:pPr>
              <w:jc w:val="both"/>
              <w:rPr>
                <w:rFonts w:ascii="Arial" w:hAnsi="Arial" w:cs="Arial"/>
                <w:b/>
              </w:rPr>
            </w:pPr>
            <w:r w:rsidRPr="00BC5D96">
              <w:rPr>
                <w:rFonts w:ascii="Arial" w:hAnsi="Arial" w:cs="Arial"/>
                <w:b/>
              </w:rPr>
              <w:t>Local</w:t>
            </w:r>
            <w:r>
              <w:rPr>
                <w:rFonts w:ascii="Arial" w:hAnsi="Arial" w:cs="Arial"/>
                <w:b/>
              </w:rPr>
              <w:t xml:space="preserve"> Referrers and Community </w:t>
            </w:r>
            <w:proofErr w:type="spellStart"/>
            <w:r>
              <w:rPr>
                <w:rFonts w:ascii="Arial" w:hAnsi="Arial" w:cs="Arial"/>
                <w:b/>
              </w:rPr>
              <w:t>Organis</w:t>
            </w:r>
            <w:r w:rsidRPr="00BC5D96">
              <w:rPr>
                <w:rFonts w:ascii="Arial" w:hAnsi="Arial" w:cs="Arial"/>
                <w:b/>
              </w:rPr>
              <w:t>ations</w:t>
            </w:r>
            <w:proofErr w:type="spellEnd"/>
          </w:p>
          <w:p w14:paraId="6FEA4FB5" w14:textId="4D42F897" w:rsidR="00BC5D96" w:rsidRPr="00BC5D96" w:rsidRDefault="00BC5D96" w:rsidP="009E7674">
            <w:pPr>
              <w:jc w:val="both"/>
              <w:rPr>
                <w:rFonts w:ascii="Arial" w:hAnsi="Arial" w:cs="Arial"/>
                <w:i/>
              </w:rPr>
            </w:pPr>
            <w:r w:rsidRPr="00BC5D96">
              <w:rPr>
                <w:rFonts w:ascii="Arial" w:hAnsi="Arial" w:cs="Arial"/>
              </w:rPr>
              <w:t xml:space="preserve">Knowledge </w:t>
            </w:r>
            <w:r w:rsidR="00074123" w:rsidRPr="00BC5D96">
              <w:rPr>
                <w:rFonts w:ascii="Arial" w:hAnsi="Arial" w:cs="Arial"/>
              </w:rPr>
              <w:t xml:space="preserve">of </w:t>
            </w:r>
            <w:r w:rsidR="00074123">
              <w:rPr>
                <w:rFonts w:ascii="Arial" w:hAnsi="Arial" w:cs="Arial"/>
              </w:rPr>
              <w:t>Shoalhaven</w:t>
            </w:r>
            <w:r w:rsidRPr="00BC5D96">
              <w:rPr>
                <w:rFonts w:ascii="Arial" w:hAnsi="Arial" w:cs="Arial"/>
              </w:rPr>
              <w:t xml:space="preserve"> </w:t>
            </w:r>
            <w:r w:rsidR="00431B86">
              <w:rPr>
                <w:rFonts w:ascii="Arial" w:hAnsi="Arial" w:cs="Arial"/>
              </w:rPr>
              <w:t xml:space="preserve">and </w:t>
            </w:r>
            <w:r w:rsidR="00F41CCB">
              <w:rPr>
                <w:rFonts w:ascii="Arial" w:hAnsi="Arial" w:cs="Arial"/>
              </w:rPr>
              <w:t>Eurobodalla</w:t>
            </w:r>
            <w:r w:rsidR="00431B86">
              <w:rPr>
                <w:rFonts w:ascii="Arial" w:hAnsi="Arial" w:cs="Arial"/>
              </w:rPr>
              <w:t xml:space="preserve"> </w:t>
            </w:r>
            <w:r w:rsidRPr="00BC5D96">
              <w:rPr>
                <w:rFonts w:ascii="Arial" w:hAnsi="Arial" w:cs="Arial"/>
              </w:rPr>
              <w:t xml:space="preserve">local government and </w:t>
            </w:r>
            <w:r w:rsidR="00074123" w:rsidRPr="00BC5D96">
              <w:rPr>
                <w:rFonts w:ascii="Arial" w:hAnsi="Arial" w:cs="Arial"/>
              </w:rPr>
              <w:t>non-government</w:t>
            </w:r>
            <w:r w:rsidRPr="00BC5D96">
              <w:rPr>
                <w:rFonts w:ascii="Arial" w:hAnsi="Arial" w:cs="Arial"/>
              </w:rPr>
              <w:t xml:space="preserve"> welfare agencies </w:t>
            </w:r>
          </w:p>
        </w:tc>
      </w:tr>
    </w:tbl>
    <w:p w14:paraId="6FEA4FB7" w14:textId="77777777" w:rsidR="001A0B55" w:rsidRPr="001A0B55" w:rsidRDefault="001A0B55" w:rsidP="001A0B55">
      <w:pPr>
        <w:rPr>
          <w:rFonts w:ascii="Arial" w:hAnsi="Arial" w:cs="Arial"/>
          <w:b/>
        </w:rPr>
      </w:pPr>
    </w:p>
    <w:tbl>
      <w:tblPr>
        <w:tblW w:w="0" w:type="auto"/>
        <w:tblInd w:w="108" w:type="dxa"/>
        <w:tblBorders>
          <w:top w:val="single" w:sz="4" w:space="0" w:color="F1B765"/>
          <w:left w:val="single" w:sz="4" w:space="0" w:color="F1B765"/>
          <w:bottom w:val="single" w:sz="4" w:space="0" w:color="F1B765"/>
          <w:right w:val="single" w:sz="4" w:space="0" w:color="F1B765"/>
          <w:insideH w:val="single" w:sz="4" w:space="0" w:color="F1B765"/>
          <w:insideV w:val="single" w:sz="4" w:space="0" w:color="F1B765"/>
        </w:tblBorders>
        <w:tblCellMar>
          <w:top w:w="113" w:type="dxa"/>
          <w:bottom w:w="113" w:type="dxa"/>
        </w:tblCellMar>
        <w:tblLook w:val="01E0" w:firstRow="1" w:lastRow="1" w:firstColumn="1" w:lastColumn="1" w:noHBand="0" w:noVBand="0"/>
      </w:tblPr>
      <w:tblGrid>
        <w:gridCol w:w="8908"/>
      </w:tblGrid>
      <w:tr w:rsidR="001A0B55" w:rsidRPr="001A0B55" w14:paraId="6FEA4FB9" w14:textId="77777777" w:rsidTr="77955362">
        <w:tc>
          <w:tcPr>
            <w:tcW w:w="10800" w:type="dxa"/>
            <w:tcBorders>
              <w:top w:val="single" w:sz="4" w:space="0" w:color="003575"/>
              <w:left w:val="single" w:sz="4" w:space="0" w:color="003575"/>
              <w:bottom w:val="single" w:sz="4" w:space="0" w:color="003575"/>
              <w:right w:val="single" w:sz="4" w:space="0" w:color="003575"/>
            </w:tcBorders>
            <w:shd w:val="clear" w:color="auto" w:fill="003575"/>
          </w:tcPr>
          <w:p w14:paraId="6FEA4FB8" w14:textId="77777777" w:rsidR="001A0B55" w:rsidRPr="001A0B55" w:rsidRDefault="001A0B55" w:rsidP="00EC7617">
            <w:pPr>
              <w:rPr>
                <w:rFonts w:ascii="Arial" w:hAnsi="Arial" w:cs="Arial"/>
                <w:b/>
                <w:color w:val="FFFFFF"/>
              </w:rPr>
            </w:pPr>
            <w:r w:rsidRPr="001A0B55">
              <w:rPr>
                <w:rFonts w:ascii="Arial" w:hAnsi="Arial" w:cs="Arial"/>
                <w:b/>
                <w:color w:val="FFFFFF"/>
              </w:rPr>
              <w:t>Key skills/abilities</w:t>
            </w:r>
            <w:r w:rsidR="00E73630">
              <w:rPr>
                <w:rFonts w:ascii="Arial" w:hAnsi="Arial" w:cs="Arial"/>
                <w:b/>
                <w:color w:val="FFFFFF"/>
              </w:rPr>
              <w:t xml:space="preserve"> and personal attributes</w:t>
            </w:r>
          </w:p>
        </w:tc>
      </w:tr>
      <w:tr w:rsidR="001A0B55" w:rsidRPr="001A0B55" w14:paraId="6FEA4FC0" w14:textId="77777777" w:rsidTr="77955362">
        <w:tc>
          <w:tcPr>
            <w:tcW w:w="10800" w:type="dxa"/>
            <w:tcBorders>
              <w:top w:val="single" w:sz="4" w:space="0" w:color="003575"/>
              <w:left w:val="single" w:sz="4" w:space="0" w:color="003575"/>
              <w:bottom w:val="single" w:sz="4" w:space="0" w:color="003575"/>
              <w:right w:val="single" w:sz="4" w:space="0" w:color="003575"/>
            </w:tcBorders>
            <w:shd w:val="clear" w:color="auto" w:fill="FFFFFF" w:themeFill="background1"/>
          </w:tcPr>
          <w:p w14:paraId="6FEA4FBA" w14:textId="77777777" w:rsidR="007E784A" w:rsidRPr="007E784A" w:rsidRDefault="007E784A" w:rsidP="007E784A">
            <w:pPr>
              <w:rPr>
                <w:rFonts w:ascii="Arial" w:hAnsi="Arial" w:cs="Arial"/>
              </w:rPr>
            </w:pPr>
            <w:r w:rsidRPr="007E784A">
              <w:rPr>
                <w:rFonts w:ascii="Arial" w:hAnsi="Arial" w:cs="Arial"/>
              </w:rPr>
              <w:t>Good communication skills</w:t>
            </w:r>
          </w:p>
          <w:p w14:paraId="6FEA4FBB" w14:textId="7CDCDF43" w:rsidR="007E784A" w:rsidRPr="007E784A" w:rsidRDefault="77955362" w:rsidP="77955362">
            <w:pPr>
              <w:rPr>
                <w:rFonts w:ascii="Arial" w:hAnsi="Arial" w:cs="Arial"/>
              </w:rPr>
            </w:pPr>
            <w:r w:rsidRPr="77955362">
              <w:rPr>
                <w:rFonts w:ascii="Arial" w:hAnsi="Arial" w:cs="Arial"/>
              </w:rPr>
              <w:t>Individual advocacy skills</w:t>
            </w:r>
          </w:p>
          <w:p w14:paraId="6FEA4FBC" w14:textId="77777777" w:rsidR="007E784A" w:rsidRPr="007E784A" w:rsidRDefault="007E784A" w:rsidP="007E784A">
            <w:pPr>
              <w:rPr>
                <w:rFonts w:ascii="Arial" w:hAnsi="Arial" w:cs="Arial"/>
              </w:rPr>
            </w:pPr>
            <w:proofErr w:type="spellStart"/>
            <w:r w:rsidRPr="007E784A">
              <w:rPr>
                <w:rFonts w:ascii="Arial" w:hAnsi="Arial" w:cs="Arial"/>
              </w:rPr>
              <w:t>Organisational</w:t>
            </w:r>
            <w:proofErr w:type="spellEnd"/>
            <w:r w:rsidRPr="007E784A">
              <w:rPr>
                <w:rFonts w:ascii="Arial" w:hAnsi="Arial" w:cs="Arial"/>
              </w:rPr>
              <w:t xml:space="preserve"> skills</w:t>
            </w:r>
          </w:p>
          <w:p w14:paraId="6FEA4FBD" w14:textId="77777777" w:rsidR="007E784A" w:rsidRPr="007E784A" w:rsidRDefault="007E784A" w:rsidP="007E784A">
            <w:pPr>
              <w:rPr>
                <w:rFonts w:ascii="Arial" w:hAnsi="Arial" w:cs="Arial"/>
              </w:rPr>
            </w:pPr>
            <w:r w:rsidRPr="007E784A">
              <w:rPr>
                <w:rFonts w:ascii="Arial" w:hAnsi="Arial" w:cs="Arial"/>
              </w:rPr>
              <w:t>Ability to manage competing priorities</w:t>
            </w:r>
          </w:p>
          <w:p w14:paraId="6FEA4FBE" w14:textId="77777777" w:rsidR="007E784A" w:rsidRPr="007E784A" w:rsidRDefault="007E784A" w:rsidP="007E784A">
            <w:pPr>
              <w:rPr>
                <w:rFonts w:ascii="Arial" w:hAnsi="Arial" w:cs="Arial"/>
              </w:rPr>
            </w:pPr>
            <w:r w:rsidRPr="007E784A">
              <w:rPr>
                <w:rFonts w:ascii="Arial" w:hAnsi="Arial" w:cs="Arial"/>
              </w:rPr>
              <w:t>Assertiveness</w:t>
            </w:r>
          </w:p>
          <w:p w14:paraId="6FEA4FBF" w14:textId="77777777" w:rsidR="001A0B55" w:rsidRPr="007E784A" w:rsidRDefault="007E784A" w:rsidP="007E784A">
            <w:pPr>
              <w:rPr>
                <w:rFonts w:ascii="Arial" w:hAnsi="Arial" w:cs="Arial"/>
              </w:rPr>
            </w:pPr>
            <w:r w:rsidRPr="007E784A">
              <w:rPr>
                <w:rFonts w:ascii="Arial" w:hAnsi="Arial" w:cs="Arial"/>
              </w:rPr>
              <w:t>Strong time management</w:t>
            </w:r>
          </w:p>
        </w:tc>
      </w:tr>
    </w:tbl>
    <w:p w14:paraId="6FEA4FC1" w14:textId="7CE6FB5B" w:rsidR="001A0B55" w:rsidRDefault="001A0B55" w:rsidP="00C60120">
      <w:pPr>
        <w:rPr>
          <w:rFonts w:ascii="Arial" w:hAnsi="Arial" w:cs="Arial"/>
          <w:b/>
        </w:rPr>
      </w:pPr>
    </w:p>
    <w:p w14:paraId="4445C599" w14:textId="43BA5C05" w:rsidR="00874C80" w:rsidRDefault="00874C80" w:rsidP="00C60120">
      <w:pPr>
        <w:rPr>
          <w:rFonts w:ascii="Arial" w:hAnsi="Arial" w:cs="Arial"/>
          <w:b/>
        </w:rPr>
      </w:pPr>
    </w:p>
    <w:p w14:paraId="5F68F2B2" w14:textId="5833906C" w:rsidR="00874C80" w:rsidRDefault="00874C80" w:rsidP="00C60120">
      <w:pPr>
        <w:rPr>
          <w:rFonts w:ascii="Arial" w:hAnsi="Arial" w:cs="Arial"/>
          <w:b/>
        </w:rPr>
      </w:pPr>
    </w:p>
    <w:p w14:paraId="5BF8F276"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7A8BCE"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3575"/>
          <w:lang w:val="en-US"/>
        </w:rPr>
        <w:t>PART C: ACKNOWLEDGMENT</w:t>
      </w:r>
      <w:r>
        <w:rPr>
          <w:rStyle w:val="eop"/>
          <w:rFonts w:ascii="Arial" w:hAnsi="Arial" w:cs="Arial"/>
        </w:rPr>
        <w:t> </w:t>
      </w:r>
    </w:p>
    <w:p w14:paraId="1052501B" w14:textId="4AD3CD08" w:rsidR="00874C80" w:rsidRDefault="00874C80" w:rsidP="00874C80">
      <w:pPr>
        <w:pStyle w:val="paragraph"/>
        <w:spacing w:before="0" w:beforeAutospacing="0" w:after="0" w:afterAutospacing="0"/>
        <w:textAlignment w:val="baseline"/>
        <w:rPr>
          <w:rStyle w:val="eop"/>
          <w:rFonts w:ascii="Arial" w:hAnsi="Arial" w:cs="Arial"/>
        </w:rPr>
      </w:pPr>
      <w:r>
        <w:rPr>
          <w:rStyle w:val="normaltextrun"/>
          <w:rFonts w:ascii="Arial" w:hAnsi="Arial" w:cs="Arial"/>
          <w:color w:val="000000"/>
        </w:rPr>
        <w:t>I have read and understand the position description</w:t>
      </w:r>
      <w:r>
        <w:rPr>
          <w:rStyle w:val="eop"/>
          <w:rFonts w:ascii="Arial" w:hAnsi="Arial" w:cs="Arial"/>
        </w:rPr>
        <w:t> </w:t>
      </w:r>
    </w:p>
    <w:p w14:paraId="3A6D812D"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p>
    <w:p w14:paraId="40D7CF6F"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3DB4EF"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Signed: …………………………………</w:t>
      </w:r>
      <w:r>
        <w:rPr>
          <w:rStyle w:val="eop"/>
          <w:rFonts w:ascii="Arial" w:hAnsi="Arial" w:cs="Arial"/>
        </w:rPr>
        <w:t> </w:t>
      </w:r>
    </w:p>
    <w:p w14:paraId="045305FA"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18F070"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color w:val="000000"/>
        </w:rPr>
        <w:t>Date:…</w:t>
      </w:r>
      <w:r>
        <w:rPr>
          <w:rStyle w:val="normaltextrun"/>
          <w:rFonts w:ascii="Arial" w:hAnsi="Arial" w:cs="Arial"/>
          <w:color w:val="000000"/>
        </w:rPr>
        <w:t>………………………………….</w:t>
      </w:r>
      <w:r>
        <w:rPr>
          <w:rStyle w:val="eop"/>
          <w:rFonts w:ascii="Arial" w:hAnsi="Arial" w:cs="Arial"/>
        </w:rPr>
        <w:t> </w:t>
      </w:r>
    </w:p>
    <w:p w14:paraId="57CC9708"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ECAFD66" w14:textId="77777777" w:rsidR="00874C80" w:rsidRDefault="00874C80" w:rsidP="00874C8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385F71" w14:textId="77777777" w:rsidR="00874C80" w:rsidRPr="001A0B55" w:rsidRDefault="00874C80" w:rsidP="00C60120">
      <w:pPr>
        <w:rPr>
          <w:rFonts w:ascii="Arial" w:hAnsi="Arial" w:cs="Arial"/>
          <w:b/>
        </w:rPr>
      </w:pPr>
    </w:p>
    <w:sectPr w:rsidR="00874C80" w:rsidRPr="001A0B55" w:rsidSect="00AC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3088C"/>
    <w:multiLevelType w:val="multilevel"/>
    <w:tmpl w:val="91609542"/>
    <w:lvl w:ilvl="0">
      <w:start w:val="1"/>
      <w:numFmt w:val="bullet"/>
      <w:lvlText w:val=""/>
      <w:lvlJc w:val="left"/>
      <w:pPr>
        <w:tabs>
          <w:tab w:val="num" w:pos="700"/>
        </w:tabs>
        <w:ind w:left="680" w:hanging="340"/>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133A5EAA"/>
    <w:multiLevelType w:val="hybridMultilevel"/>
    <w:tmpl w:val="D2AE0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7754E3"/>
    <w:multiLevelType w:val="hybridMultilevel"/>
    <w:tmpl w:val="8DCC34E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2B77395D"/>
    <w:multiLevelType w:val="multilevel"/>
    <w:tmpl w:val="EC8408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60498"/>
    <w:multiLevelType w:val="hybridMultilevel"/>
    <w:tmpl w:val="7434577C"/>
    <w:lvl w:ilvl="0" w:tplc="1C846E9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700AA"/>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6" w15:restartNumberingAfterBreak="0">
    <w:nsid w:val="533E44F7"/>
    <w:multiLevelType w:val="multilevel"/>
    <w:tmpl w:val="91609542"/>
    <w:lvl w:ilvl="0">
      <w:start w:val="1"/>
      <w:numFmt w:val="bullet"/>
      <w:lvlText w:val=""/>
      <w:lvlJc w:val="left"/>
      <w:pPr>
        <w:tabs>
          <w:tab w:val="num" w:pos="700"/>
        </w:tabs>
        <w:ind w:left="680" w:hanging="340"/>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633D6E8A"/>
    <w:multiLevelType w:val="hybridMultilevel"/>
    <w:tmpl w:val="0CA46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D35C4A"/>
    <w:multiLevelType w:val="multilevel"/>
    <w:tmpl w:val="91609542"/>
    <w:lvl w:ilvl="0">
      <w:start w:val="1"/>
      <w:numFmt w:val="bullet"/>
      <w:lvlText w:val=""/>
      <w:lvlJc w:val="left"/>
      <w:pPr>
        <w:tabs>
          <w:tab w:val="num" w:pos="700"/>
        </w:tabs>
        <w:ind w:left="680" w:hanging="340"/>
      </w:pPr>
      <w:rPr>
        <w:rFonts w:ascii="Symbol" w:hAnsi="Symbol" w:hint="default"/>
      </w:rPr>
    </w:lvl>
    <w:lvl w:ilvl="1">
      <w:start w:val="1"/>
      <w:numFmt w:val="bullet"/>
      <w:lvlText w:val="o"/>
      <w:lvlJc w:val="left"/>
      <w:pPr>
        <w:tabs>
          <w:tab w:val="num" w:pos="1780"/>
        </w:tabs>
        <w:ind w:left="1780" w:hanging="360"/>
      </w:pPr>
      <w:rPr>
        <w:rFonts w:ascii="Courier New" w:hAnsi="Courier New" w:hint="default"/>
      </w:rPr>
    </w:lvl>
    <w:lvl w:ilvl="2" w:tentative="1">
      <w:start w:val="1"/>
      <w:numFmt w:val="bullet"/>
      <w:lvlText w:val=""/>
      <w:lvlJc w:val="left"/>
      <w:pPr>
        <w:tabs>
          <w:tab w:val="num" w:pos="2500"/>
        </w:tabs>
        <w:ind w:left="2500" w:hanging="360"/>
      </w:pPr>
      <w:rPr>
        <w:rFonts w:ascii="Wingdings" w:hAnsi="Wingdings" w:hint="default"/>
      </w:rPr>
    </w:lvl>
    <w:lvl w:ilvl="3" w:tentative="1">
      <w:start w:val="1"/>
      <w:numFmt w:val="bullet"/>
      <w:lvlText w:val=""/>
      <w:lvlJc w:val="left"/>
      <w:pPr>
        <w:tabs>
          <w:tab w:val="num" w:pos="3220"/>
        </w:tabs>
        <w:ind w:left="3220" w:hanging="360"/>
      </w:pPr>
      <w:rPr>
        <w:rFonts w:ascii="Symbol" w:hAnsi="Symbol" w:hint="default"/>
      </w:rPr>
    </w:lvl>
    <w:lvl w:ilvl="4" w:tentative="1">
      <w:start w:val="1"/>
      <w:numFmt w:val="bullet"/>
      <w:lvlText w:val="o"/>
      <w:lvlJc w:val="left"/>
      <w:pPr>
        <w:tabs>
          <w:tab w:val="num" w:pos="3940"/>
        </w:tabs>
        <w:ind w:left="3940" w:hanging="360"/>
      </w:pPr>
      <w:rPr>
        <w:rFonts w:ascii="Courier New" w:hAnsi="Courier New" w:hint="default"/>
      </w:rPr>
    </w:lvl>
    <w:lvl w:ilvl="5" w:tentative="1">
      <w:start w:val="1"/>
      <w:numFmt w:val="bullet"/>
      <w:lvlText w:val=""/>
      <w:lvlJc w:val="left"/>
      <w:pPr>
        <w:tabs>
          <w:tab w:val="num" w:pos="4660"/>
        </w:tabs>
        <w:ind w:left="4660" w:hanging="360"/>
      </w:pPr>
      <w:rPr>
        <w:rFonts w:ascii="Wingdings" w:hAnsi="Wingdings" w:hint="default"/>
      </w:rPr>
    </w:lvl>
    <w:lvl w:ilvl="6" w:tentative="1">
      <w:start w:val="1"/>
      <w:numFmt w:val="bullet"/>
      <w:lvlText w:val=""/>
      <w:lvlJc w:val="left"/>
      <w:pPr>
        <w:tabs>
          <w:tab w:val="num" w:pos="5380"/>
        </w:tabs>
        <w:ind w:left="5380" w:hanging="360"/>
      </w:pPr>
      <w:rPr>
        <w:rFonts w:ascii="Symbol" w:hAnsi="Symbol" w:hint="default"/>
      </w:rPr>
    </w:lvl>
    <w:lvl w:ilvl="7" w:tentative="1">
      <w:start w:val="1"/>
      <w:numFmt w:val="bullet"/>
      <w:lvlText w:val="o"/>
      <w:lvlJc w:val="left"/>
      <w:pPr>
        <w:tabs>
          <w:tab w:val="num" w:pos="6100"/>
        </w:tabs>
        <w:ind w:left="6100" w:hanging="360"/>
      </w:pPr>
      <w:rPr>
        <w:rFonts w:ascii="Courier New" w:hAnsi="Courier New" w:hint="default"/>
      </w:rPr>
    </w:lvl>
    <w:lvl w:ilvl="8"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6777163F"/>
    <w:multiLevelType w:val="singleLevel"/>
    <w:tmpl w:val="FFFFFFFF"/>
    <w:lvl w:ilvl="0">
      <w:start w:val="1"/>
      <w:numFmt w:val="bullet"/>
      <w:lvlText w:val=""/>
      <w:legacy w:legacy="1" w:legacySpace="0" w:legacyIndent="283"/>
      <w:lvlJc w:val="left"/>
      <w:pPr>
        <w:ind w:left="425" w:hanging="283"/>
      </w:pPr>
      <w:rPr>
        <w:rFonts w:ascii="Symbol" w:hAnsi="Symbol"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9"/>
  </w:num>
  <w:num w:numId="6">
    <w:abstractNumId w:val="1"/>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3MDY0MjAyNbY0MTZV0lEKTi0uzszPAykwrAUAs80hBywAAAA="/>
  </w:docVars>
  <w:rsids>
    <w:rsidRoot w:val="001A0B55"/>
    <w:rsid w:val="00041CAB"/>
    <w:rsid w:val="00072F12"/>
    <w:rsid w:val="00074123"/>
    <w:rsid w:val="000D402C"/>
    <w:rsid w:val="000F3C06"/>
    <w:rsid w:val="001178FE"/>
    <w:rsid w:val="00145475"/>
    <w:rsid w:val="001569B9"/>
    <w:rsid w:val="001A0B55"/>
    <w:rsid w:val="001B6298"/>
    <w:rsid w:val="001C1ED6"/>
    <w:rsid w:val="001C27CE"/>
    <w:rsid w:val="001E543F"/>
    <w:rsid w:val="00200870"/>
    <w:rsid w:val="00203A3E"/>
    <w:rsid w:val="00206293"/>
    <w:rsid w:val="0022090D"/>
    <w:rsid w:val="00237492"/>
    <w:rsid w:val="00286D3D"/>
    <w:rsid w:val="002A4845"/>
    <w:rsid w:val="002C2CC7"/>
    <w:rsid w:val="002E3098"/>
    <w:rsid w:val="003033D0"/>
    <w:rsid w:val="003115AC"/>
    <w:rsid w:val="00362147"/>
    <w:rsid w:val="00370F2B"/>
    <w:rsid w:val="00376C39"/>
    <w:rsid w:val="003D6565"/>
    <w:rsid w:val="00406904"/>
    <w:rsid w:val="0042640D"/>
    <w:rsid w:val="00431B86"/>
    <w:rsid w:val="0043695C"/>
    <w:rsid w:val="0046245B"/>
    <w:rsid w:val="0047380E"/>
    <w:rsid w:val="004A402F"/>
    <w:rsid w:val="00512B01"/>
    <w:rsid w:val="00520A0A"/>
    <w:rsid w:val="005C4284"/>
    <w:rsid w:val="005F7D5D"/>
    <w:rsid w:val="0065399C"/>
    <w:rsid w:val="00687BEC"/>
    <w:rsid w:val="006B11D6"/>
    <w:rsid w:val="006D7BFC"/>
    <w:rsid w:val="006E1862"/>
    <w:rsid w:val="0072536C"/>
    <w:rsid w:val="007A3A0A"/>
    <w:rsid w:val="007C6C63"/>
    <w:rsid w:val="007E784A"/>
    <w:rsid w:val="007F71E6"/>
    <w:rsid w:val="00804E3D"/>
    <w:rsid w:val="008068B4"/>
    <w:rsid w:val="00874C80"/>
    <w:rsid w:val="00897E70"/>
    <w:rsid w:val="008A0966"/>
    <w:rsid w:val="00905FF1"/>
    <w:rsid w:val="00911B4D"/>
    <w:rsid w:val="00954515"/>
    <w:rsid w:val="00985B53"/>
    <w:rsid w:val="009B42B1"/>
    <w:rsid w:val="009D4263"/>
    <w:rsid w:val="009F787D"/>
    <w:rsid w:val="00A523B4"/>
    <w:rsid w:val="00AC4EB5"/>
    <w:rsid w:val="00AE0952"/>
    <w:rsid w:val="00B1579C"/>
    <w:rsid w:val="00B25994"/>
    <w:rsid w:val="00BC5D96"/>
    <w:rsid w:val="00BE6A9A"/>
    <w:rsid w:val="00C26F96"/>
    <w:rsid w:val="00C273FE"/>
    <w:rsid w:val="00C525E0"/>
    <w:rsid w:val="00C60120"/>
    <w:rsid w:val="00C64C65"/>
    <w:rsid w:val="00C81742"/>
    <w:rsid w:val="00C85E6D"/>
    <w:rsid w:val="00CC352C"/>
    <w:rsid w:val="00D03AD9"/>
    <w:rsid w:val="00D072DA"/>
    <w:rsid w:val="00D108F0"/>
    <w:rsid w:val="00D33B9B"/>
    <w:rsid w:val="00D42E9E"/>
    <w:rsid w:val="00D55416"/>
    <w:rsid w:val="00D677F7"/>
    <w:rsid w:val="00D735B7"/>
    <w:rsid w:val="00DD047E"/>
    <w:rsid w:val="00DD63ED"/>
    <w:rsid w:val="00E73630"/>
    <w:rsid w:val="00EA6107"/>
    <w:rsid w:val="00EB0217"/>
    <w:rsid w:val="00EC7617"/>
    <w:rsid w:val="00F3464E"/>
    <w:rsid w:val="00F41CCB"/>
    <w:rsid w:val="00FB5D01"/>
    <w:rsid w:val="00FC1AB9"/>
    <w:rsid w:val="77955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FEA4F5B"/>
  <w15:docId w15:val="{B0EE994E-CDB5-4A4A-B368-A318373C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5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E0952"/>
    <w:rPr>
      <w:rFonts w:eastAsiaTheme="majorEastAsia" w:cstheme="majorBidi"/>
      <w:szCs w:val="20"/>
    </w:rPr>
  </w:style>
  <w:style w:type="paragraph" w:styleId="EnvelopeAddress">
    <w:name w:val="envelope address"/>
    <w:basedOn w:val="Normal"/>
    <w:uiPriority w:val="99"/>
    <w:semiHidden/>
    <w:unhideWhenUsed/>
    <w:rsid w:val="008068B4"/>
    <w:pPr>
      <w:framePr w:w="7920" w:h="1980" w:hRule="exact" w:hSpace="180" w:wrap="auto" w:hAnchor="page" w:xAlign="center" w:yAlign="bottom"/>
      <w:ind w:left="2880"/>
    </w:pPr>
    <w:rPr>
      <w:rFonts w:eastAsiaTheme="majorEastAsia" w:cstheme="majorBidi"/>
    </w:rPr>
  </w:style>
  <w:style w:type="table" w:styleId="TableGrid">
    <w:name w:val="Table Grid"/>
    <w:basedOn w:val="TableNormal"/>
    <w:uiPriority w:val="59"/>
    <w:rsid w:val="001A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3C06"/>
    <w:rPr>
      <w:color w:val="0000FF" w:themeColor="hyperlink"/>
      <w:u w:val="single"/>
    </w:rPr>
  </w:style>
  <w:style w:type="paragraph" w:styleId="PlainText">
    <w:name w:val="Plain Text"/>
    <w:basedOn w:val="Normal"/>
    <w:link w:val="PlainTextChar"/>
    <w:uiPriority w:val="99"/>
    <w:unhideWhenUsed/>
    <w:rsid w:val="000F3C06"/>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0F3C06"/>
    <w:rPr>
      <w:rFonts w:ascii="Consolas" w:hAnsi="Consolas" w:cstheme="minorBidi"/>
      <w:sz w:val="21"/>
      <w:szCs w:val="21"/>
    </w:rPr>
  </w:style>
  <w:style w:type="paragraph" w:styleId="ListParagraph">
    <w:name w:val="List Paragraph"/>
    <w:basedOn w:val="Normal"/>
    <w:uiPriority w:val="34"/>
    <w:qFormat/>
    <w:rsid w:val="000F3C06"/>
    <w:pPr>
      <w:ind w:left="720"/>
      <w:contextualSpacing/>
    </w:pPr>
    <w:rPr>
      <w:lang w:val="en-AU" w:eastAsia="en-AU"/>
    </w:rPr>
  </w:style>
  <w:style w:type="paragraph" w:styleId="BodyText">
    <w:name w:val="Body Text"/>
    <w:basedOn w:val="Normal"/>
    <w:link w:val="BodyTextChar"/>
    <w:rsid w:val="00A523B4"/>
    <w:pPr>
      <w:jc w:val="both"/>
    </w:pPr>
    <w:rPr>
      <w:szCs w:val="20"/>
      <w:lang w:val="en-AU"/>
    </w:rPr>
  </w:style>
  <w:style w:type="character" w:customStyle="1" w:styleId="BodyTextChar">
    <w:name w:val="Body Text Char"/>
    <w:basedOn w:val="DefaultParagraphFont"/>
    <w:link w:val="BodyText"/>
    <w:rsid w:val="00A523B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178FE"/>
    <w:rPr>
      <w:rFonts w:ascii="Tahoma" w:hAnsi="Tahoma" w:cs="Tahoma"/>
      <w:sz w:val="16"/>
      <w:szCs w:val="16"/>
    </w:rPr>
  </w:style>
  <w:style w:type="character" w:customStyle="1" w:styleId="BalloonTextChar">
    <w:name w:val="Balloon Text Char"/>
    <w:basedOn w:val="DefaultParagraphFont"/>
    <w:link w:val="BalloonText"/>
    <w:uiPriority w:val="99"/>
    <w:semiHidden/>
    <w:rsid w:val="001178FE"/>
    <w:rPr>
      <w:rFonts w:ascii="Tahoma" w:eastAsia="Times New Roman" w:hAnsi="Tahoma" w:cs="Tahoma"/>
      <w:sz w:val="16"/>
      <w:szCs w:val="16"/>
      <w:lang w:val="en-US"/>
    </w:rPr>
  </w:style>
  <w:style w:type="paragraph" w:customStyle="1" w:styleId="paragraph">
    <w:name w:val="paragraph"/>
    <w:basedOn w:val="Normal"/>
    <w:rsid w:val="00874C80"/>
    <w:pPr>
      <w:spacing w:before="100" w:beforeAutospacing="1" w:after="100" w:afterAutospacing="1"/>
    </w:pPr>
    <w:rPr>
      <w:lang w:val="en-AU" w:eastAsia="en-AU"/>
    </w:rPr>
  </w:style>
  <w:style w:type="character" w:customStyle="1" w:styleId="eop">
    <w:name w:val="eop"/>
    <w:basedOn w:val="DefaultParagraphFont"/>
    <w:rsid w:val="00874C80"/>
  </w:style>
  <w:style w:type="character" w:customStyle="1" w:styleId="normaltextrun">
    <w:name w:val="normaltextrun"/>
    <w:basedOn w:val="DefaultParagraphFont"/>
    <w:rsid w:val="00874C80"/>
  </w:style>
  <w:style w:type="character" w:customStyle="1" w:styleId="contextualspellingandgrammarerror">
    <w:name w:val="contextualspellingandgrammarerror"/>
    <w:basedOn w:val="DefaultParagraphFont"/>
    <w:rsid w:val="0087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86324">
      <w:bodyDiv w:val="1"/>
      <w:marLeft w:val="0"/>
      <w:marRight w:val="0"/>
      <w:marTop w:val="0"/>
      <w:marBottom w:val="0"/>
      <w:divBdr>
        <w:top w:val="none" w:sz="0" w:space="0" w:color="auto"/>
        <w:left w:val="none" w:sz="0" w:space="0" w:color="auto"/>
        <w:bottom w:val="none" w:sz="0" w:space="0" w:color="auto"/>
        <w:right w:val="none" w:sz="0" w:space="0" w:color="auto"/>
      </w:divBdr>
      <w:divsChild>
        <w:div w:id="600722152">
          <w:marLeft w:val="0"/>
          <w:marRight w:val="0"/>
          <w:marTop w:val="0"/>
          <w:marBottom w:val="0"/>
          <w:divBdr>
            <w:top w:val="none" w:sz="0" w:space="0" w:color="auto"/>
            <w:left w:val="none" w:sz="0" w:space="0" w:color="auto"/>
            <w:bottom w:val="none" w:sz="0" w:space="0" w:color="auto"/>
            <w:right w:val="none" w:sz="0" w:space="0" w:color="auto"/>
          </w:divBdr>
        </w:div>
        <w:div w:id="1379284519">
          <w:marLeft w:val="0"/>
          <w:marRight w:val="0"/>
          <w:marTop w:val="0"/>
          <w:marBottom w:val="0"/>
          <w:divBdr>
            <w:top w:val="none" w:sz="0" w:space="0" w:color="auto"/>
            <w:left w:val="none" w:sz="0" w:space="0" w:color="auto"/>
            <w:bottom w:val="none" w:sz="0" w:space="0" w:color="auto"/>
            <w:right w:val="none" w:sz="0" w:space="0" w:color="auto"/>
          </w:divBdr>
        </w:div>
        <w:div w:id="369844613">
          <w:marLeft w:val="0"/>
          <w:marRight w:val="0"/>
          <w:marTop w:val="0"/>
          <w:marBottom w:val="0"/>
          <w:divBdr>
            <w:top w:val="none" w:sz="0" w:space="0" w:color="auto"/>
            <w:left w:val="none" w:sz="0" w:space="0" w:color="auto"/>
            <w:bottom w:val="none" w:sz="0" w:space="0" w:color="auto"/>
            <w:right w:val="none" w:sz="0" w:space="0" w:color="auto"/>
          </w:divBdr>
        </w:div>
        <w:div w:id="1394620679">
          <w:marLeft w:val="0"/>
          <w:marRight w:val="0"/>
          <w:marTop w:val="0"/>
          <w:marBottom w:val="0"/>
          <w:divBdr>
            <w:top w:val="none" w:sz="0" w:space="0" w:color="auto"/>
            <w:left w:val="none" w:sz="0" w:space="0" w:color="auto"/>
            <w:bottom w:val="none" w:sz="0" w:space="0" w:color="auto"/>
            <w:right w:val="none" w:sz="0" w:space="0" w:color="auto"/>
          </w:divBdr>
        </w:div>
        <w:div w:id="1673601639">
          <w:marLeft w:val="0"/>
          <w:marRight w:val="0"/>
          <w:marTop w:val="0"/>
          <w:marBottom w:val="0"/>
          <w:divBdr>
            <w:top w:val="none" w:sz="0" w:space="0" w:color="auto"/>
            <w:left w:val="none" w:sz="0" w:space="0" w:color="auto"/>
            <w:bottom w:val="none" w:sz="0" w:space="0" w:color="auto"/>
            <w:right w:val="none" w:sz="0" w:space="0" w:color="auto"/>
          </w:divBdr>
        </w:div>
        <w:div w:id="1433352808">
          <w:marLeft w:val="0"/>
          <w:marRight w:val="0"/>
          <w:marTop w:val="0"/>
          <w:marBottom w:val="0"/>
          <w:divBdr>
            <w:top w:val="none" w:sz="0" w:space="0" w:color="auto"/>
            <w:left w:val="none" w:sz="0" w:space="0" w:color="auto"/>
            <w:bottom w:val="none" w:sz="0" w:space="0" w:color="auto"/>
            <w:right w:val="none" w:sz="0" w:space="0" w:color="auto"/>
          </w:divBdr>
        </w:div>
        <w:div w:id="1013537089">
          <w:marLeft w:val="0"/>
          <w:marRight w:val="0"/>
          <w:marTop w:val="0"/>
          <w:marBottom w:val="0"/>
          <w:divBdr>
            <w:top w:val="none" w:sz="0" w:space="0" w:color="auto"/>
            <w:left w:val="none" w:sz="0" w:space="0" w:color="auto"/>
            <w:bottom w:val="none" w:sz="0" w:space="0" w:color="auto"/>
            <w:right w:val="none" w:sz="0" w:space="0" w:color="auto"/>
          </w:divBdr>
        </w:div>
        <w:div w:id="1147084891">
          <w:marLeft w:val="0"/>
          <w:marRight w:val="0"/>
          <w:marTop w:val="0"/>
          <w:marBottom w:val="0"/>
          <w:divBdr>
            <w:top w:val="none" w:sz="0" w:space="0" w:color="auto"/>
            <w:left w:val="none" w:sz="0" w:space="0" w:color="auto"/>
            <w:bottom w:val="none" w:sz="0" w:space="0" w:color="auto"/>
            <w:right w:val="none" w:sz="0" w:space="0" w:color="auto"/>
          </w:divBdr>
        </w:div>
        <w:div w:id="163776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4DDB66DC1FC43A94C4A1A20B21D75" ma:contentTypeVersion="14" ma:contentTypeDescription="Create a new document." ma:contentTypeScope="" ma:versionID="10496a89f9e23cee6d66ebabfd00afdf">
  <xsd:schema xmlns:xsd="http://www.w3.org/2001/XMLSchema" xmlns:xs="http://www.w3.org/2001/XMLSchema" xmlns:p="http://schemas.microsoft.com/office/2006/metadata/properties" xmlns:ns2="2e0900cc-83dc-40d1-a37a-54cdd9e5f64c" xmlns:ns3="83a31cc4-250d-46e8-ad8e-a2faeb289d76" targetNamespace="http://schemas.microsoft.com/office/2006/metadata/properties" ma:root="true" ma:fieldsID="1830eb3d3cea3d5306a49d5e3930e2a4" ns2:_="" ns3:_="">
    <xsd:import namespace="2e0900cc-83dc-40d1-a37a-54cdd9e5f64c"/>
    <xsd:import namespace="83a31cc4-250d-46e8-ad8e-a2faeb289d76"/>
    <xsd:element name="properties">
      <xsd:complexType>
        <xsd:sequence>
          <xsd:element name="documentManagement">
            <xsd:complexType>
              <xsd:all>
                <xsd:element ref="ns2:MigrationSourceURL"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900cc-83dc-40d1-a37a-54cdd9e5f64c"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31cc4-250d-46e8-ad8e-a2faeb289d7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2e0900cc-83dc-40d1-a37a-54cdd9e5f64c" xsi:nil="true"/>
    <SharedWithUsers xmlns="83a31cc4-250d-46e8-ad8e-a2faeb289d76">
      <UserInfo>
        <DisplayName>Renee Green</DisplayName>
        <AccountId>11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C54CDB-14A2-459A-83CA-84BA5971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900cc-83dc-40d1-a37a-54cdd9e5f64c"/>
    <ds:schemaRef ds:uri="83a31cc4-250d-46e8-ad8e-a2faeb289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C01442-63EE-427E-A1A4-76E460839ACD}">
  <ds:schemaRefs>
    <ds:schemaRef ds:uri="http://schemas.microsoft.com/office/2006/metadata/properties"/>
    <ds:schemaRef ds:uri="http://schemas.microsoft.com/office/infopath/2007/PartnerControls"/>
    <ds:schemaRef ds:uri="2e0900cc-83dc-40d1-a37a-54cdd9e5f64c"/>
    <ds:schemaRef ds:uri="83a31cc4-250d-46e8-ad8e-a2faeb289d76"/>
  </ds:schemaRefs>
</ds:datastoreItem>
</file>

<file path=customXml/itemProps3.xml><?xml version="1.0" encoding="utf-8"?>
<ds:datastoreItem xmlns:ds="http://schemas.openxmlformats.org/officeDocument/2006/customXml" ds:itemID="{A2540ABE-B2CF-4323-9B2A-F858DA715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LifeLine</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Rebecca Harnas</cp:lastModifiedBy>
  <cp:revision>2</cp:revision>
  <cp:lastPrinted>2014-06-18T03:04:00Z</cp:lastPrinted>
  <dcterms:created xsi:type="dcterms:W3CDTF">2020-03-15T22:05:00Z</dcterms:created>
  <dcterms:modified xsi:type="dcterms:W3CDTF">2020-03-15T22:05:00Z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0x010100EC34DDB66DC1FC43A94C4A1A20B21D75</vt:lpwstr>
  </property>
</Properties>
</file>